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9" w:type="dxa"/>
        <w:tblLook w:val="04A0" w:firstRow="1" w:lastRow="0" w:firstColumn="1" w:lastColumn="0" w:noHBand="0" w:noVBand="1"/>
      </w:tblPr>
      <w:tblGrid>
        <w:gridCol w:w="1027"/>
        <w:gridCol w:w="4045"/>
        <w:gridCol w:w="1061"/>
        <w:gridCol w:w="1083"/>
        <w:gridCol w:w="1083"/>
      </w:tblGrid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C1"/>
            <w:r w:rsidRPr="00931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6 к   проекту решения Совета депутатов Даниловского МО </w:t>
            </w:r>
            <w:bookmarkEnd w:id="0"/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г. №</w:t>
            </w: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местном </w:t>
            </w:r>
            <w:proofErr w:type="spellStart"/>
            <w:r w:rsidRPr="00931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бюджетеДаниловского</w:t>
            </w:r>
            <w:proofErr w:type="spellEnd"/>
            <w:r w:rsidRPr="00931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Аткарского муниципального района Саратовской области на 2025 год и плановый период 2026 и 2027 год"</w:t>
            </w: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360"/>
        </w:trPr>
        <w:tc>
          <w:tcPr>
            <w:tcW w:w="8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Программа муниципальных заимствований  Даниловского МО  Аткарского </w:t>
            </w:r>
          </w:p>
        </w:tc>
      </w:tr>
      <w:tr w:rsidR="009316D7" w:rsidRPr="009316D7" w:rsidTr="009316D7">
        <w:trPr>
          <w:trHeight w:val="360"/>
        </w:trPr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муниципального района Саратовской области на 2025 год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9316D7" w:rsidRPr="009316D7" w:rsidTr="009316D7">
        <w:trPr>
          <w:trHeight w:val="36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lang w:eastAsia="ru-RU"/>
              </w:rPr>
              <w:t>и плановый период 2026 и 2027 годов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36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привлечения средств, в том числе: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554,1</w:t>
            </w:r>
          </w:p>
        </w:tc>
      </w:tr>
      <w:tr w:rsidR="009316D7" w:rsidRPr="009316D7" w:rsidTr="009316D7">
        <w:trPr>
          <w:trHeight w:val="852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31.12.2025 (или в 2025 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863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31.12.2026 (или в 2026 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90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31.12.2027 (или в 2027 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погашения долговых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803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Бюджетные кредиты, привлеченные из других бюджетов бюджетной системы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привлечения средств, в том числе: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852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25.11.2025 (или в 2025году)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852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25.11.2026 (или в 2026 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758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предельными сроками погашения долговых обязательств до 25.11.2027 (или в 2027 году)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погашения долговых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25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привлечения средств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316D7" w:rsidRPr="009316D7" w:rsidTr="009316D7">
        <w:trPr>
          <w:trHeight w:val="5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погашения долговых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D7" w:rsidRPr="009316D7" w:rsidRDefault="009316D7" w:rsidP="00931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16D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0D194D" w:rsidRDefault="000D194D">
      <w:bookmarkStart w:id="1" w:name="_GoBack"/>
      <w:bookmarkEnd w:id="1"/>
    </w:p>
    <w:sectPr w:rsidR="000D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D3"/>
    <w:rsid w:val="000D194D"/>
    <w:rsid w:val="009316D7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040D8-EF80-4E57-96F5-B7E958B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sborka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2024-12-18T10:42:00Z</dcterms:created>
  <dcterms:modified xsi:type="dcterms:W3CDTF">2024-12-18T10:43:00Z</dcterms:modified>
</cp:coreProperties>
</file>