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15D" w:rsidRDefault="009F515D" w:rsidP="009F515D">
      <w:pPr>
        <w:jc w:val="center"/>
        <w:rPr>
          <w:b/>
        </w:rPr>
      </w:pPr>
      <w:r>
        <w:rPr>
          <w:b/>
          <w:noProof/>
        </w:rPr>
        <w:drawing>
          <wp:inline distT="0" distB="0" distL="0" distR="0">
            <wp:extent cx="685800" cy="102870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p>
    <w:p w:rsidR="009F515D" w:rsidRDefault="009F515D" w:rsidP="009F515D">
      <w:pPr>
        <w:jc w:val="center"/>
        <w:rPr>
          <w:b/>
          <w:sz w:val="28"/>
        </w:rPr>
      </w:pPr>
      <w:r>
        <w:rPr>
          <w:b/>
          <w:sz w:val="28"/>
        </w:rPr>
        <w:t>АДМИНИСТРАЦИЯ</w:t>
      </w:r>
    </w:p>
    <w:p w:rsidR="009F515D" w:rsidRDefault="009F515D" w:rsidP="009F515D">
      <w:pPr>
        <w:tabs>
          <w:tab w:val="center" w:pos="4537"/>
          <w:tab w:val="left" w:pos="6920"/>
        </w:tabs>
        <w:ind w:right="-6"/>
        <w:jc w:val="center"/>
        <w:rPr>
          <w:b/>
          <w:color w:val="000000"/>
          <w:sz w:val="28"/>
          <w:szCs w:val="28"/>
        </w:rPr>
      </w:pPr>
      <w:r>
        <w:rPr>
          <w:b/>
          <w:color w:val="000000"/>
          <w:sz w:val="28"/>
          <w:szCs w:val="28"/>
        </w:rPr>
        <w:t>ДАНИЛОВСКОГО МУНИЦИПАЛЬНОГО ОБРАЗОВАНИЯ</w:t>
      </w:r>
    </w:p>
    <w:p w:rsidR="009F515D" w:rsidRDefault="009F515D" w:rsidP="009F515D">
      <w:pPr>
        <w:ind w:right="-6"/>
        <w:jc w:val="center"/>
        <w:rPr>
          <w:b/>
          <w:color w:val="000000"/>
          <w:sz w:val="28"/>
          <w:szCs w:val="28"/>
        </w:rPr>
      </w:pPr>
      <w:r>
        <w:rPr>
          <w:b/>
          <w:color w:val="000000"/>
          <w:sz w:val="28"/>
          <w:szCs w:val="28"/>
        </w:rPr>
        <w:t>АТКАРСКОГО МУНИЦИПАЛЬНОГО РАЙОНА</w:t>
      </w:r>
    </w:p>
    <w:p w:rsidR="009F515D" w:rsidRDefault="009F515D" w:rsidP="009F515D">
      <w:pPr>
        <w:ind w:right="-6"/>
        <w:jc w:val="center"/>
        <w:outlineLvl w:val="0"/>
        <w:rPr>
          <w:b/>
          <w:color w:val="000000"/>
          <w:sz w:val="28"/>
          <w:szCs w:val="28"/>
        </w:rPr>
      </w:pPr>
      <w:r>
        <w:rPr>
          <w:b/>
          <w:color w:val="000000"/>
          <w:sz w:val="28"/>
          <w:szCs w:val="28"/>
        </w:rPr>
        <w:t>САРАТОВСКОЙ ОБЛАСТИ</w:t>
      </w:r>
    </w:p>
    <w:p w:rsidR="009F515D" w:rsidRDefault="009F515D" w:rsidP="009F515D">
      <w:pPr>
        <w:ind w:right="-6"/>
        <w:jc w:val="center"/>
        <w:outlineLvl w:val="0"/>
        <w:rPr>
          <w:b/>
          <w:color w:val="FF0000"/>
          <w:sz w:val="28"/>
          <w:szCs w:val="28"/>
        </w:rPr>
      </w:pPr>
    </w:p>
    <w:p w:rsidR="009F515D" w:rsidRDefault="009F515D" w:rsidP="009F515D">
      <w:pPr>
        <w:ind w:right="-6"/>
        <w:jc w:val="center"/>
        <w:outlineLvl w:val="0"/>
        <w:rPr>
          <w:b/>
          <w:sz w:val="28"/>
          <w:szCs w:val="28"/>
        </w:rPr>
      </w:pPr>
      <w:r>
        <w:rPr>
          <w:b/>
          <w:sz w:val="28"/>
          <w:szCs w:val="28"/>
        </w:rPr>
        <w:t>ПОСТАНОВЛЕНИЕ</w:t>
      </w:r>
    </w:p>
    <w:p w:rsidR="009F515D" w:rsidRDefault="009F515D" w:rsidP="009F515D">
      <w:pPr>
        <w:ind w:right="-6"/>
        <w:outlineLvl w:val="0"/>
        <w:rPr>
          <w:b/>
          <w:color w:val="FF0000"/>
          <w:sz w:val="28"/>
          <w:szCs w:val="28"/>
        </w:rPr>
      </w:pPr>
    </w:p>
    <w:p w:rsidR="009F515D" w:rsidRDefault="009F515D" w:rsidP="009F515D">
      <w:pPr>
        <w:tabs>
          <w:tab w:val="left" w:pos="6860"/>
        </w:tabs>
        <w:ind w:right="-6"/>
        <w:outlineLvl w:val="0"/>
        <w:rPr>
          <w:b/>
          <w:sz w:val="28"/>
          <w:szCs w:val="28"/>
        </w:rPr>
      </w:pPr>
      <w:r>
        <w:rPr>
          <w:b/>
          <w:sz w:val="28"/>
          <w:szCs w:val="28"/>
        </w:rPr>
        <w:t>От 11.10.2024г. № 37</w:t>
      </w:r>
    </w:p>
    <w:p w:rsidR="009F515D" w:rsidRDefault="009F515D" w:rsidP="009F515D">
      <w:pPr>
        <w:tabs>
          <w:tab w:val="left" w:pos="6860"/>
        </w:tabs>
        <w:ind w:right="-6"/>
        <w:jc w:val="center"/>
        <w:outlineLvl w:val="0"/>
        <w:rPr>
          <w:b/>
          <w:color w:val="000000"/>
          <w:sz w:val="28"/>
          <w:szCs w:val="28"/>
        </w:rPr>
      </w:pPr>
      <w:r>
        <w:rPr>
          <w:b/>
          <w:color w:val="000000"/>
          <w:sz w:val="28"/>
          <w:szCs w:val="28"/>
        </w:rPr>
        <w:t>с. Даниловка</w:t>
      </w:r>
    </w:p>
    <w:p w:rsidR="009F515D" w:rsidRDefault="009F515D" w:rsidP="009F515D">
      <w:pPr>
        <w:ind w:right="-6"/>
        <w:outlineLvl w:val="0"/>
        <w:rPr>
          <w:b/>
          <w:color w:val="000000"/>
          <w:sz w:val="24"/>
          <w:szCs w:val="24"/>
        </w:rPr>
      </w:pPr>
    </w:p>
    <w:p w:rsidR="009F515D" w:rsidRDefault="009F515D" w:rsidP="009F515D">
      <w:pPr>
        <w:tabs>
          <w:tab w:val="center" w:pos="4465"/>
        </w:tabs>
        <w:ind w:right="-6"/>
        <w:jc w:val="both"/>
        <w:outlineLvl w:val="0"/>
        <w:rPr>
          <w:b/>
          <w:color w:val="000000"/>
          <w:sz w:val="28"/>
          <w:szCs w:val="28"/>
        </w:rPr>
      </w:pPr>
      <w:bookmarkStart w:id="0" w:name="_GoBack"/>
      <w:r>
        <w:rPr>
          <w:b/>
          <w:color w:val="000000"/>
          <w:sz w:val="28"/>
          <w:szCs w:val="28"/>
        </w:rPr>
        <w:t>Об утверждении отчета об исполнении</w:t>
      </w:r>
    </w:p>
    <w:p w:rsidR="009F515D" w:rsidRDefault="009F515D" w:rsidP="009F515D">
      <w:pPr>
        <w:tabs>
          <w:tab w:val="center" w:pos="4465"/>
        </w:tabs>
        <w:ind w:right="-6"/>
        <w:jc w:val="both"/>
        <w:outlineLvl w:val="0"/>
        <w:rPr>
          <w:b/>
          <w:color w:val="000000"/>
          <w:sz w:val="28"/>
          <w:szCs w:val="28"/>
        </w:rPr>
      </w:pPr>
      <w:r>
        <w:rPr>
          <w:b/>
          <w:color w:val="000000"/>
          <w:sz w:val="28"/>
          <w:szCs w:val="28"/>
        </w:rPr>
        <w:t xml:space="preserve">местного бюджета Даниловского муниципального </w:t>
      </w:r>
    </w:p>
    <w:p w:rsidR="009F515D" w:rsidRDefault="009F515D" w:rsidP="009F515D">
      <w:pPr>
        <w:tabs>
          <w:tab w:val="center" w:pos="4465"/>
        </w:tabs>
        <w:ind w:right="-6"/>
        <w:jc w:val="both"/>
        <w:outlineLvl w:val="0"/>
        <w:rPr>
          <w:b/>
          <w:color w:val="000000"/>
          <w:sz w:val="28"/>
          <w:szCs w:val="28"/>
        </w:rPr>
      </w:pPr>
      <w:r>
        <w:rPr>
          <w:b/>
          <w:color w:val="000000"/>
          <w:sz w:val="28"/>
          <w:szCs w:val="28"/>
        </w:rPr>
        <w:t xml:space="preserve">образования Аткарского муниципального района </w:t>
      </w:r>
    </w:p>
    <w:p w:rsidR="009F515D" w:rsidRDefault="009F515D" w:rsidP="009F515D">
      <w:pPr>
        <w:tabs>
          <w:tab w:val="center" w:pos="4465"/>
        </w:tabs>
        <w:ind w:right="-6"/>
        <w:jc w:val="both"/>
        <w:outlineLvl w:val="0"/>
        <w:rPr>
          <w:b/>
          <w:color w:val="000000"/>
          <w:sz w:val="28"/>
          <w:szCs w:val="28"/>
        </w:rPr>
      </w:pPr>
      <w:r>
        <w:rPr>
          <w:b/>
          <w:color w:val="000000"/>
          <w:sz w:val="28"/>
          <w:szCs w:val="28"/>
        </w:rPr>
        <w:t xml:space="preserve">Саратовской области </w:t>
      </w:r>
      <w:bookmarkStart w:id="1" w:name="_Hlk131670574"/>
      <w:r>
        <w:rPr>
          <w:b/>
          <w:color w:val="000000"/>
          <w:sz w:val="28"/>
          <w:szCs w:val="28"/>
        </w:rPr>
        <w:t xml:space="preserve">за 9 месяцев   </w:t>
      </w:r>
      <w:bookmarkEnd w:id="1"/>
      <w:r w:rsidR="00E40A56">
        <w:rPr>
          <w:b/>
          <w:color w:val="000000"/>
          <w:sz w:val="28"/>
          <w:szCs w:val="28"/>
        </w:rPr>
        <w:t>2024 года</w:t>
      </w:r>
    </w:p>
    <w:bookmarkEnd w:id="0"/>
    <w:p w:rsidR="009F515D" w:rsidRDefault="009F515D" w:rsidP="009F515D">
      <w:pPr>
        <w:tabs>
          <w:tab w:val="center" w:pos="4465"/>
        </w:tabs>
        <w:ind w:right="-6"/>
        <w:jc w:val="both"/>
        <w:outlineLvl w:val="0"/>
        <w:rPr>
          <w:color w:val="000000"/>
          <w:sz w:val="28"/>
          <w:szCs w:val="28"/>
        </w:rPr>
      </w:pPr>
    </w:p>
    <w:p w:rsidR="009F515D" w:rsidRDefault="009F515D" w:rsidP="009F515D">
      <w:pPr>
        <w:tabs>
          <w:tab w:val="center" w:pos="4465"/>
        </w:tabs>
        <w:ind w:right="-6" w:firstLine="709"/>
        <w:jc w:val="both"/>
        <w:outlineLvl w:val="0"/>
        <w:rPr>
          <w:b/>
          <w:color w:val="000000"/>
          <w:sz w:val="28"/>
          <w:szCs w:val="28"/>
        </w:rPr>
      </w:pPr>
      <w:r>
        <w:rPr>
          <w:color w:val="000000"/>
          <w:sz w:val="28"/>
          <w:szCs w:val="28"/>
        </w:rPr>
        <w:t>В соответствии с Бюджетным Кодексом Российской Федерации, Уставом Даниловского муниципального образования Аткарского муниципального района Саратовской области, Положением о бюджетном процессе Даниловского муниципального образования Аткарского муниципального района Саратовской области администрация Даниловского муниципального образования Аткарского муниципального района Саратовской области </w:t>
      </w:r>
      <w:r>
        <w:rPr>
          <w:b/>
          <w:color w:val="000000"/>
          <w:sz w:val="28"/>
          <w:szCs w:val="28"/>
        </w:rPr>
        <w:t xml:space="preserve">ПОСТАНОВЛЯЕТ: </w:t>
      </w:r>
    </w:p>
    <w:p w:rsidR="009F515D" w:rsidRDefault="009F515D" w:rsidP="009F515D">
      <w:pPr>
        <w:pStyle w:val="a5"/>
        <w:tabs>
          <w:tab w:val="left" w:pos="709"/>
        </w:tabs>
        <w:ind w:right="-1"/>
        <w:jc w:val="both"/>
        <w:rPr>
          <w:rFonts w:ascii="Times New Roman" w:hAnsi="Times New Roman" w:cs="Times New Roman"/>
          <w:sz w:val="28"/>
          <w:szCs w:val="28"/>
        </w:rPr>
      </w:pPr>
      <w:r>
        <w:rPr>
          <w:rFonts w:ascii="Times New Roman" w:hAnsi="Times New Roman" w:cs="Times New Roman"/>
          <w:sz w:val="28"/>
          <w:szCs w:val="28"/>
        </w:rPr>
        <w:tab/>
        <w:t>1.Утвердить отчет об исполнении местного бюджета Даниловского муниципального образования</w:t>
      </w:r>
      <w:r>
        <w:rPr>
          <w:rFonts w:ascii="Times New Roman" w:hAnsi="Times New Roman" w:cs="Times New Roman"/>
          <w:b/>
          <w:sz w:val="24"/>
          <w:szCs w:val="24"/>
        </w:rPr>
        <w:t xml:space="preserve"> </w:t>
      </w:r>
      <w:r>
        <w:rPr>
          <w:rFonts w:ascii="Times New Roman" w:hAnsi="Times New Roman" w:cs="Times New Roman"/>
          <w:bCs/>
          <w:color w:val="000000"/>
          <w:sz w:val="28"/>
          <w:szCs w:val="28"/>
        </w:rPr>
        <w:t xml:space="preserve">за 9 месяцев </w:t>
      </w:r>
      <w:r>
        <w:rPr>
          <w:rFonts w:ascii="Times New Roman" w:hAnsi="Times New Roman" w:cs="Times New Roman"/>
          <w:sz w:val="28"/>
          <w:szCs w:val="28"/>
        </w:rPr>
        <w:t>2024 года, согласно приложению №1.</w:t>
      </w:r>
    </w:p>
    <w:p w:rsidR="009F515D" w:rsidRDefault="009F515D" w:rsidP="009F515D">
      <w:pPr>
        <w:ind w:right="-1" w:firstLine="709"/>
        <w:jc w:val="both"/>
        <w:rPr>
          <w:sz w:val="28"/>
          <w:szCs w:val="28"/>
        </w:rPr>
      </w:pPr>
      <w:r>
        <w:rPr>
          <w:sz w:val="28"/>
          <w:szCs w:val="28"/>
        </w:rPr>
        <w:t xml:space="preserve">2.Утвердить информацию о численности муниципальных служащих органов местного самоуправления, работников муниципального учреждения </w:t>
      </w:r>
      <w:r>
        <w:rPr>
          <w:bCs/>
          <w:color w:val="000000"/>
          <w:sz w:val="28"/>
          <w:szCs w:val="28"/>
        </w:rPr>
        <w:t xml:space="preserve">за 9 месяцев </w:t>
      </w:r>
      <w:r>
        <w:rPr>
          <w:sz w:val="28"/>
          <w:szCs w:val="28"/>
        </w:rPr>
        <w:t>2024 года, согласно приложению №2.</w:t>
      </w:r>
    </w:p>
    <w:p w:rsidR="009F515D" w:rsidRDefault="009F515D" w:rsidP="009F515D">
      <w:pPr>
        <w:pStyle w:val="a5"/>
        <w:tabs>
          <w:tab w:val="left" w:pos="709"/>
        </w:tabs>
        <w:ind w:right="-1"/>
        <w:jc w:val="both"/>
        <w:rPr>
          <w:rFonts w:ascii="Times New Roman" w:hAnsi="Times New Roman" w:cs="Times New Roman"/>
          <w:sz w:val="28"/>
          <w:szCs w:val="28"/>
        </w:rPr>
      </w:pPr>
      <w:r>
        <w:rPr>
          <w:rFonts w:ascii="Times New Roman" w:hAnsi="Times New Roman" w:cs="Times New Roman"/>
          <w:sz w:val="28"/>
          <w:szCs w:val="28"/>
        </w:rPr>
        <w:tab/>
        <w:t xml:space="preserve">3.Направить отчет об исполнении местного бюджета Даниловского муниципального образования </w:t>
      </w:r>
      <w:r>
        <w:rPr>
          <w:rFonts w:ascii="Times New Roman" w:hAnsi="Times New Roman" w:cs="Times New Roman"/>
          <w:bCs/>
          <w:color w:val="000000"/>
          <w:sz w:val="28"/>
          <w:szCs w:val="28"/>
        </w:rPr>
        <w:t xml:space="preserve">за 9 месяцев </w:t>
      </w:r>
      <w:r>
        <w:rPr>
          <w:rFonts w:ascii="Times New Roman" w:hAnsi="Times New Roman" w:cs="Times New Roman"/>
          <w:sz w:val="28"/>
          <w:szCs w:val="28"/>
        </w:rPr>
        <w:t>2024 года в Совет депутатов Даниловского муниципального образования.</w:t>
      </w:r>
    </w:p>
    <w:p w:rsidR="009F515D" w:rsidRDefault="009F515D" w:rsidP="009F515D">
      <w:pPr>
        <w:pStyle w:val="a5"/>
        <w:tabs>
          <w:tab w:val="left" w:pos="709"/>
        </w:tabs>
        <w:ind w:right="-1"/>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4. </w:t>
      </w:r>
      <w:r>
        <w:rPr>
          <w:rFonts w:ascii="Times New Roman" w:hAnsi="Times New Roman" w:cs="Times New Roman"/>
          <w:bCs/>
          <w:sz w:val="28"/>
        </w:rPr>
        <w:t>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w:t>
      </w:r>
    </w:p>
    <w:p w:rsidR="009F515D" w:rsidRPr="009F515D" w:rsidRDefault="009F515D" w:rsidP="009F515D">
      <w:pPr>
        <w:tabs>
          <w:tab w:val="center" w:pos="4465"/>
        </w:tabs>
        <w:ind w:right="-1" w:firstLine="709"/>
        <w:jc w:val="both"/>
        <w:outlineLvl w:val="0"/>
        <w:rPr>
          <w:b/>
          <w:color w:val="000000"/>
          <w:sz w:val="28"/>
          <w:szCs w:val="28"/>
          <w14:shadow w14:blurRad="50800" w14:dist="38100" w14:dir="2700000" w14:sx="100000" w14:sy="100000" w14:kx="0" w14:ky="0" w14:algn="tl">
            <w14:srgbClr w14:val="000000">
              <w14:alpha w14:val="60000"/>
            </w14:srgbClr>
          </w14:shadow>
        </w:rPr>
      </w:pPr>
      <w:r>
        <w:rPr>
          <w:sz w:val="28"/>
          <w:szCs w:val="28"/>
        </w:rPr>
        <w:t>5. Контроль за исполнением настоящего распоряжения оставляю за собой</w:t>
      </w:r>
    </w:p>
    <w:p w:rsidR="009F515D" w:rsidRPr="009F515D" w:rsidRDefault="009F515D" w:rsidP="009F515D">
      <w:pPr>
        <w:tabs>
          <w:tab w:val="center" w:pos="4465"/>
        </w:tabs>
        <w:ind w:right="-6" w:firstLine="709"/>
        <w:jc w:val="both"/>
        <w:outlineLvl w:val="0"/>
        <w:rPr>
          <w:b/>
          <w:color w:val="000000"/>
          <w:sz w:val="28"/>
          <w:szCs w:val="28"/>
          <w14:shadow w14:blurRad="50800" w14:dist="38100" w14:dir="2700000" w14:sx="100000" w14:sy="100000" w14:kx="0" w14:ky="0" w14:algn="tl">
            <w14:srgbClr w14:val="000000">
              <w14:alpha w14:val="60000"/>
            </w14:srgbClr>
          </w14:shadow>
        </w:rPr>
      </w:pPr>
      <w:r w:rsidRPr="009F515D">
        <w:rPr>
          <w:b/>
          <w:color w:val="000000"/>
          <w:sz w:val="28"/>
          <w:szCs w:val="28"/>
          <w14:shadow w14:blurRad="50800" w14:dist="38100" w14:dir="2700000" w14:sx="100000" w14:sy="100000" w14:kx="0" w14:ky="0" w14:algn="tl">
            <w14:srgbClr w14:val="000000">
              <w14:alpha w14:val="60000"/>
            </w14:srgbClr>
          </w14:shadow>
        </w:rPr>
        <w:t xml:space="preserve"> </w:t>
      </w:r>
    </w:p>
    <w:p w:rsidR="009F515D" w:rsidRPr="009F515D" w:rsidRDefault="009F515D" w:rsidP="009F515D">
      <w:pPr>
        <w:tabs>
          <w:tab w:val="center" w:pos="4465"/>
        </w:tabs>
        <w:ind w:right="-6" w:firstLine="709"/>
        <w:jc w:val="both"/>
        <w:outlineLvl w:val="0"/>
        <w:rPr>
          <w:b/>
          <w:color w:val="000000"/>
          <w:sz w:val="28"/>
          <w:szCs w:val="28"/>
          <w14:shadow w14:blurRad="50800" w14:dist="38100" w14:dir="2700000" w14:sx="100000" w14:sy="100000" w14:kx="0" w14:ky="0" w14:algn="tl">
            <w14:srgbClr w14:val="000000">
              <w14:alpha w14:val="60000"/>
            </w14:srgbClr>
          </w14:shadow>
        </w:rPr>
      </w:pPr>
    </w:p>
    <w:p w:rsidR="009F515D" w:rsidRDefault="009F515D" w:rsidP="009F515D">
      <w:pPr>
        <w:tabs>
          <w:tab w:val="center" w:pos="4465"/>
        </w:tabs>
        <w:ind w:right="-6"/>
        <w:jc w:val="both"/>
        <w:outlineLvl w:val="0"/>
        <w:rPr>
          <w:b/>
          <w:color w:val="000000"/>
          <w:sz w:val="28"/>
          <w:szCs w:val="28"/>
        </w:rPr>
      </w:pPr>
      <w:r>
        <w:rPr>
          <w:b/>
          <w:color w:val="000000"/>
          <w:sz w:val="28"/>
          <w:szCs w:val="28"/>
        </w:rPr>
        <w:t xml:space="preserve">Глав Даниловского </w:t>
      </w:r>
    </w:p>
    <w:p w:rsidR="009F515D" w:rsidRDefault="009F515D" w:rsidP="009F515D">
      <w:pPr>
        <w:tabs>
          <w:tab w:val="center" w:pos="4465"/>
        </w:tabs>
        <w:ind w:right="-6"/>
        <w:jc w:val="both"/>
        <w:outlineLvl w:val="0"/>
        <w:rPr>
          <w:sz w:val="24"/>
          <w:szCs w:val="24"/>
        </w:rPr>
      </w:pPr>
      <w:r>
        <w:rPr>
          <w:b/>
          <w:color w:val="000000"/>
          <w:sz w:val="28"/>
          <w:szCs w:val="28"/>
        </w:rPr>
        <w:t>муниципального образования                                                       Н.В. Боева</w:t>
      </w:r>
    </w:p>
    <w:tbl>
      <w:tblPr>
        <w:tblpPr w:leftFromText="180" w:rightFromText="180" w:vertAnchor="page" w:horzAnchor="page" w:tblpX="1153" w:tblpY="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1"/>
        <w:gridCol w:w="3016"/>
        <w:gridCol w:w="1609"/>
        <w:gridCol w:w="1431"/>
        <w:gridCol w:w="1031"/>
      </w:tblGrid>
      <w:tr w:rsidR="009F515D" w:rsidTr="009F515D">
        <w:tc>
          <w:tcPr>
            <w:tcW w:w="10456" w:type="dxa"/>
            <w:gridSpan w:val="6"/>
            <w:tcBorders>
              <w:top w:val="nil"/>
              <w:left w:val="nil"/>
              <w:bottom w:val="single" w:sz="4" w:space="0" w:color="auto"/>
              <w:right w:val="nil"/>
            </w:tcBorders>
          </w:tcPr>
          <w:p w:rsidR="009F515D" w:rsidRDefault="009F515D">
            <w:pPr>
              <w:ind w:left="5760"/>
              <w:rPr>
                <w:sz w:val="24"/>
                <w:szCs w:val="24"/>
              </w:rPr>
            </w:pPr>
          </w:p>
          <w:p w:rsidR="009F515D" w:rsidRDefault="009F515D">
            <w:pPr>
              <w:ind w:left="5760"/>
              <w:rPr>
                <w:sz w:val="24"/>
                <w:szCs w:val="24"/>
              </w:rPr>
            </w:pPr>
          </w:p>
          <w:p w:rsidR="009F515D" w:rsidRDefault="009F515D">
            <w:pPr>
              <w:ind w:left="5760"/>
              <w:rPr>
                <w:sz w:val="24"/>
                <w:szCs w:val="24"/>
              </w:rPr>
            </w:pPr>
            <w:r>
              <w:rPr>
                <w:sz w:val="24"/>
                <w:szCs w:val="24"/>
              </w:rPr>
              <w:t>Приложение № 1 к постановлению администрации Даниловского муниципального образования от 11.10.2024г. № 37</w:t>
            </w:r>
          </w:p>
          <w:p w:rsidR="009F515D" w:rsidRDefault="009F515D">
            <w:pPr>
              <w:ind w:right="-129"/>
              <w:jc w:val="center"/>
              <w:rPr>
                <w:b/>
                <w:sz w:val="28"/>
                <w:szCs w:val="28"/>
              </w:rPr>
            </w:pPr>
          </w:p>
          <w:p w:rsidR="009F515D" w:rsidRDefault="009F515D">
            <w:pPr>
              <w:ind w:right="-129"/>
              <w:jc w:val="center"/>
              <w:rPr>
                <w:b/>
                <w:sz w:val="28"/>
                <w:szCs w:val="28"/>
              </w:rPr>
            </w:pPr>
            <w:r>
              <w:rPr>
                <w:b/>
                <w:sz w:val="28"/>
                <w:szCs w:val="28"/>
              </w:rPr>
              <w:t xml:space="preserve">Отчет об исполнении местного бюджета Даниловского муниципального образования Аткарского муниципального района </w:t>
            </w:r>
          </w:p>
          <w:p w:rsidR="009F515D" w:rsidRDefault="009F515D">
            <w:pPr>
              <w:ind w:right="-129"/>
              <w:jc w:val="center"/>
              <w:rPr>
                <w:b/>
                <w:sz w:val="28"/>
                <w:szCs w:val="28"/>
              </w:rPr>
            </w:pPr>
            <w:r>
              <w:rPr>
                <w:b/>
                <w:sz w:val="28"/>
                <w:szCs w:val="28"/>
              </w:rPr>
              <w:t xml:space="preserve">Саратовской области </w:t>
            </w:r>
            <w:bookmarkStart w:id="2" w:name="_Hlk131673324"/>
            <w:r>
              <w:rPr>
                <w:b/>
                <w:color w:val="000000"/>
                <w:sz w:val="28"/>
                <w:szCs w:val="28"/>
              </w:rPr>
              <w:t xml:space="preserve">за 9 месяцев </w:t>
            </w:r>
            <w:r>
              <w:rPr>
                <w:b/>
                <w:sz w:val="28"/>
                <w:szCs w:val="28"/>
              </w:rPr>
              <w:t>2024 года</w:t>
            </w:r>
            <w:bookmarkEnd w:id="2"/>
          </w:p>
          <w:p w:rsidR="009F515D" w:rsidRDefault="009F515D">
            <w:pPr>
              <w:ind w:right="-129"/>
              <w:jc w:val="right"/>
              <w:rPr>
                <w:b/>
                <w:sz w:val="20"/>
              </w:rPr>
            </w:pPr>
            <w:r>
              <w:rPr>
                <w:b/>
                <w:sz w:val="20"/>
              </w:rPr>
              <w:t>(тыс. руб.)</w:t>
            </w:r>
          </w:p>
        </w:tc>
      </w:tr>
      <w:tr w:rsidR="009F515D" w:rsidTr="009F515D">
        <w:tc>
          <w:tcPr>
            <w:tcW w:w="3348" w:type="dxa"/>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Наименование показателя</w:t>
            </w:r>
          </w:p>
        </w:tc>
        <w:tc>
          <w:tcPr>
            <w:tcW w:w="3037" w:type="dxa"/>
            <w:gridSpan w:val="2"/>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Код бюджетной классификации</w:t>
            </w:r>
          </w:p>
        </w:tc>
        <w:tc>
          <w:tcPr>
            <w:tcW w:w="1609" w:type="dxa"/>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Утверждено на 2024 год</w:t>
            </w:r>
          </w:p>
        </w:tc>
        <w:tc>
          <w:tcPr>
            <w:tcW w:w="1431" w:type="dxa"/>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Исполнено в отчетном периоде</w:t>
            </w:r>
          </w:p>
        </w:tc>
        <w:tc>
          <w:tcPr>
            <w:tcW w:w="1031" w:type="dxa"/>
            <w:tcBorders>
              <w:top w:val="single" w:sz="4" w:space="0" w:color="auto"/>
              <w:left w:val="single" w:sz="4" w:space="0" w:color="auto"/>
              <w:bottom w:val="single" w:sz="4" w:space="0" w:color="auto"/>
              <w:right w:val="single" w:sz="4" w:space="0" w:color="auto"/>
            </w:tcBorders>
            <w:hideMark/>
          </w:tcPr>
          <w:p w:rsidR="009F515D" w:rsidRDefault="009F515D">
            <w:pPr>
              <w:ind w:right="-129"/>
              <w:jc w:val="center"/>
              <w:rPr>
                <w:b/>
                <w:sz w:val="24"/>
                <w:szCs w:val="24"/>
              </w:rPr>
            </w:pPr>
            <w:r>
              <w:rPr>
                <w:b/>
                <w:sz w:val="24"/>
                <w:szCs w:val="24"/>
              </w:rPr>
              <w:t>% исполнения</w:t>
            </w:r>
          </w:p>
        </w:tc>
      </w:tr>
      <w:tr w:rsidR="009F515D" w:rsidTr="009F515D">
        <w:tc>
          <w:tcPr>
            <w:tcW w:w="3348" w:type="dxa"/>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1</w:t>
            </w:r>
          </w:p>
        </w:tc>
        <w:tc>
          <w:tcPr>
            <w:tcW w:w="3037" w:type="dxa"/>
            <w:gridSpan w:val="2"/>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2</w:t>
            </w:r>
          </w:p>
        </w:tc>
        <w:tc>
          <w:tcPr>
            <w:tcW w:w="1609" w:type="dxa"/>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3</w:t>
            </w:r>
          </w:p>
        </w:tc>
        <w:tc>
          <w:tcPr>
            <w:tcW w:w="1431" w:type="dxa"/>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4</w:t>
            </w:r>
          </w:p>
        </w:tc>
        <w:tc>
          <w:tcPr>
            <w:tcW w:w="1031" w:type="dxa"/>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5</w:t>
            </w:r>
          </w:p>
        </w:tc>
      </w:tr>
      <w:tr w:rsidR="009F515D" w:rsidTr="009F515D">
        <w:trPr>
          <w:trHeight w:val="329"/>
        </w:trPr>
        <w:tc>
          <w:tcPr>
            <w:tcW w:w="10456" w:type="dxa"/>
            <w:gridSpan w:val="6"/>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
                <w:sz w:val="28"/>
                <w:szCs w:val="28"/>
              </w:rPr>
            </w:pPr>
            <w:r>
              <w:rPr>
                <w:b/>
                <w:sz w:val="28"/>
                <w:szCs w:val="28"/>
              </w:rPr>
              <w:t>Доходы</w:t>
            </w:r>
          </w:p>
        </w:tc>
      </w:tr>
      <w:tr w:rsidR="009F515D" w:rsidTr="009F515D">
        <w:trPr>
          <w:trHeight w:val="276"/>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b/>
                <w:sz w:val="24"/>
                <w:szCs w:val="24"/>
              </w:rPr>
            </w:pPr>
            <w:r>
              <w:rPr>
                <w:b/>
                <w:sz w:val="24"/>
                <w:szCs w:val="24"/>
              </w:rPr>
              <w:t>Налоговые и неналоговые доходы</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000 1 00 00000 00 0000 000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6527,0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5185,7</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79,4</w:t>
            </w:r>
          </w:p>
        </w:tc>
      </w:tr>
      <w:tr w:rsidR="009F515D" w:rsidTr="009F515D">
        <w:trPr>
          <w:trHeight w:val="276"/>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b/>
                <w:sz w:val="24"/>
                <w:szCs w:val="24"/>
              </w:rPr>
            </w:pPr>
            <w:r>
              <w:rPr>
                <w:b/>
                <w:sz w:val="24"/>
                <w:szCs w:val="24"/>
              </w:rPr>
              <w:t>Налоговые доходы</w:t>
            </w:r>
          </w:p>
        </w:tc>
        <w:tc>
          <w:tcPr>
            <w:tcW w:w="3016" w:type="dxa"/>
            <w:tcBorders>
              <w:top w:val="single" w:sz="4" w:space="0" w:color="auto"/>
              <w:left w:val="single" w:sz="4" w:space="0" w:color="auto"/>
              <w:bottom w:val="single" w:sz="4" w:space="0" w:color="auto"/>
              <w:right w:val="single" w:sz="4" w:space="0" w:color="auto"/>
            </w:tcBorders>
            <w:vAlign w:val="center"/>
          </w:tcPr>
          <w:p w:rsidR="009F515D" w:rsidRDefault="009F515D">
            <w:pP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6230,0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lang w:val="en-US"/>
              </w:rPr>
            </w:pPr>
            <w:r>
              <w:rPr>
                <w:sz w:val="24"/>
                <w:szCs w:val="24"/>
              </w:rPr>
              <w:t>4786,</w:t>
            </w:r>
            <w:r>
              <w:rPr>
                <w:sz w:val="24"/>
                <w:szCs w:val="24"/>
                <w:lang w:val="en-US"/>
              </w:rPr>
              <w:t>1</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76,8</w:t>
            </w:r>
          </w:p>
        </w:tc>
      </w:tr>
      <w:tr w:rsidR="009F515D" w:rsidTr="009F515D">
        <w:trPr>
          <w:trHeight w:val="339"/>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Налоги на прибыль, доходы</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000 1 01 00000 00 0000 000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440,0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370,7</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84,2</w:t>
            </w:r>
          </w:p>
        </w:tc>
      </w:tr>
      <w:tr w:rsidR="009F515D" w:rsidTr="009F515D">
        <w:trPr>
          <w:trHeight w:val="273"/>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Налоги на совокупный доход</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000 1 05 00000 00 0000 000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1020,0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lang w:val="en-US"/>
              </w:rPr>
              <w:t>7</w:t>
            </w:r>
            <w:r>
              <w:rPr>
                <w:sz w:val="24"/>
                <w:szCs w:val="24"/>
              </w:rPr>
              <w:t>20,3</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60,8</w:t>
            </w:r>
          </w:p>
        </w:tc>
      </w:tr>
      <w:tr w:rsidR="009F515D" w:rsidTr="009F515D">
        <w:trPr>
          <w:trHeight w:val="273"/>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Налоги на товары(работы, услуги), реализуемые на территории Российской Федерации</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000 1 03 00000 00 0000 000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2275,0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2080,5</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91,4</w:t>
            </w:r>
          </w:p>
        </w:tc>
      </w:tr>
      <w:tr w:rsidR="009F515D" w:rsidTr="009F515D">
        <w:trPr>
          <w:trHeight w:val="241"/>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Налоги на имущество</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000 1 06 00000 00 0000 000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2480,0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1608,3</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64,8</w:t>
            </w:r>
          </w:p>
        </w:tc>
      </w:tr>
      <w:tr w:rsidR="009F515D" w:rsidTr="009F515D">
        <w:trPr>
          <w:trHeight w:val="324"/>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Государственная пошлина</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000 1 08 00000 00 0000 000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15,0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6,3</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42,0</w:t>
            </w:r>
          </w:p>
        </w:tc>
      </w:tr>
      <w:tr w:rsidR="009F515D" w:rsidTr="009F515D">
        <w:trPr>
          <w:trHeight w:val="324"/>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b/>
                <w:sz w:val="24"/>
                <w:szCs w:val="24"/>
              </w:rPr>
            </w:pPr>
            <w:r>
              <w:rPr>
                <w:b/>
                <w:sz w:val="24"/>
                <w:szCs w:val="24"/>
              </w:rPr>
              <w:t>Неналоговые доходы</w:t>
            </w:r>
          </w:p>
        </w:tc>
        <w:tc>
          <w:tcPr>
            <w:tcW w:w="3016" w:type="dxa"/>
            <w:tcBorders>
              <w:top w:val="single" w:sz="4" w:space="0" w:color="auto"/>
              <w:left w:val="single" w:sz="4" w:space="0" w:color="auto"/>
              <w:bottom w:val="single" w:sz="4" w:space="0" w:color="auto"/>
              <w:right w:val="single" w:sz="4" w:space="0" w:color="auto"/>
            </w:tcBorders>
            <w:vAlign w:val="center"/>
          </w:tcPr>
          <w:p w:rsidR="009F515D" w:rsidRDefault="009F515D">
            <w:pP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lang w:val="en-US"/>
              </w:rPr>
              <w:t>297</w:t>
            </w:r>
            <w:r>
              <w:rPr>
                <w:sz w:val="24"/>
                <w:szCs w:val="24"/>
              </w:rPr>
              <w:t>,0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lang w:val="en-US"/>
              </w:rPr>
              <w:t>399</w:t>
            </w:r>
            <w:r>
              <w:rPr>
                <w:sz w:val="24"/>
                <w:szCs w:val="24"/>
              </w:rPr>
              <w:t>,6</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137,7</w:t>
            </w:r>
          </w:p>
        </w:tc>
      </w:tr>
      <w:tr w:rsidR="009F515D" w:rsidTr="009F515D">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Доходы от продажи материальных и не материальных активов</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000 1 14 00000 00 0000 000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29,0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lang w:val="en-US"/>
              </w:rPr>
            </w:pPr>
            <w:r>
              <w:rPr>
                <w:sz w:val="24"/>
                <w:szCs w:val="24"/>
              </w:rPr>
              <w:t xml:space="preserve">      131,</w:t>
            </w:r>
            <w:r>
              <w:rPr>
                <w:sz w:val="24"/>
                <w:szCs w:val="24"/>
                <w:lang w:val="en-US"/>
              </w:rPr>
              <w:t>7</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454,0</w:t>
            </w:r>
          </w:p>
        </w:tc>
      </w:tr>
      <w:tr w:rsidR="009F515D" w:rsidTr="009F515D">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Прочие неналоговые доходы бюджетов сельских поселений</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000 1 17 00000 00 0000 000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2</w:t>
            </w:r>
            <w:r>
              <w:rPr>
                <w:sz w:val="24"/>
                <w:szCs w:val="24"/>
                <w:lang w:val="en-US"/>
              </w:rPr>
              <w:t>6</w:t>
            </w:r>
            <w:r>
              <w:rPr>
                <w:sz w:val="24"/>
                <w:szCs w:val="24"/>
              </w:rPr>
              <w:t>8,0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 xml:space="preserve">      2</w:t>
            </w:r>
            <w:r>
              <w:rPr>
                <w:sz w:val="24"/>
                <w:szCs w:val="24"/>
                <w:lang w:val="en-US"/>
              </w:rPr>
              <w:t>6</w:t>
            </w:r>
            <w:r>
              <w:rPr>
                <w:sz w:val="24"/>
                <w:szCs w:val="24"/>
              </w:rPr>
              <w:t>8,0</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100,0</w:t>
            </w:r>
          </w:p>
        </w:tc>
      </w:tr>
      <w:tr w:rsidR="009F515D" w:rsidTr="009F515D">
        <w:trPr>
          <w:trHeight w:val="401"/>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b/>
                <w:sz w:val="24"/>
                <w:szCs w:val="24"/>
              </w:rPr>
            </w:pPr>
            <w:r>
              <w:rPr>
                <w:b/>
                <w:sz w:val="24"/>
                <w:szCs w:val="24"/>
              </w:rPr>
              <w:t>Безвозмездные поступления</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000 2 00 00000 00 0000 000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15</w:t>
            </w:r>
            <w:r>
              <w:rPr>
                <w:sz w:val="24"/>
                <w:szCs w:val="24"/>
                <w:lang w:val="en-US"/>
              </w:rPr>
              <w:t>8</w:t>
            </w:r>
            <w:r>
              <w:rPr>
                <w:sz w:val="24"/>
                <w:szCs w:val="24"/>
              </w:rPr>
              <w:t>72,2</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14</w:t>
            </w:r>
            <w:r>
              <w:rPr>
                <w:sz w:val="24"/>
                <w:szCs w:val="24"/>
                <w:lang w:val="en-US"/>
              </w:rPr>
              <w:t>237</w:t>
            </w:r>
            <w:r>
              <w:rPr>
                <w:sz w:val="24"/>
                <w:szCs w:val="24"/>
              </w:rPr>
              <w:t>,1</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89,7</w:t>
            </w:r>
          </w:p>
        </w:tc>
      </w:tr>
      <w:tr w:rsidR="009F515D" w:rsidTr="009F515D">
        <w:trPr>
          <w:trHeight w:val="1226"/>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Безвозмездные поступления от других бюджетов бюджетной системы Российской Федерации</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000 2 02 00000 00 0000 000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15</w:t>
            </w:r>
            <w:r>
              <w:rPr>
                <w:sz w:val="24"/>
                <w:szCs w:val="24"/>
                <w:lang w:val="en-US"/>
              </w:rPr>
              <w:t>8</w:t>
            </w:r>
            <w:r>
              <w:rPr>
                <w:sz w:val="24"/>
                <w:szCs w:val="24"/>
              </w:rPr>
              <w:t>72,2</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14</w:t>
            </w:r>
            <w:r>
              <w:rPr>
                <w:sz w:val="24"/>
                <w:szCs w:val="24"/>
                <w:lang w:val="en-US"/>
              </w:rPr>
              <w:t>237</w:t>
            </w:r>
            <w:r>
              <w:rPr>
                <w:sz w:val="24"/>
                <w:szCs w:val="24"/>
              </w:rPr>
              <w:t>,1</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89,7</w:t>
            </w:r>
          </w:p>
        </w:tc>
      </w:tr>
      <w:tr w:rsidR="009F515D" w:rsidTr="009F515D">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Cs/>
                <w:sz w:val="24"/>
                <w:szCs w:val="24"/>
              </w:rPr>
            </w:pPr>
            <w:r>
              <w:rPr>
                <w:bCs/>
                <w:sz w:val="24"/>
                <w:szCs w:val="24"/>
              </w:rPr>
              <w:t>Прочие безвозмездные поступления</w:t>
            </w:r>
          </w:p>
        </w:tc>
        <w:tc>
          <w:tcPr>
            <w:tcW w:w="3016"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Cs/>
                <w:sz w:val="24"/>
                <w:szCs w:val="24"/>
              </w:rPr>
            </w:pPr>
            <w:r>
              <w:rPr>
                <w:bCs/>
                <w:sz w:val="24"/>
                <w:szCs w:val="24"/>
              </w:rPr>
              <w:t>302  2 07 0000 00 0000 000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Cs/>
                <w:sz w:val="24"/>
                <w:szCs w:val="24"/>
              </w:rPr>
            </w:pPr>
            <w:r>
              <w:rPr>
                <w:bCs/>
                <w:sz w:val="24"/>
                <w:szCs w:val="24"/>
              </w:rPr>
              <w:t>200,0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Cs/>
                <w:sz w:val="24"/>
                <w:szCs w:val="24"/>
              </w:rPr>
            </w:pPr>
            <w:r>
              <w:rPr>
                <w:bCs/>
                <w:sz w:val="24"/>
                <w:szCs w:val="24"/>
              </w:rPr>
              <w:t>77,0</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Cs/>
                <w:sz w:val="24"/>
                <w:szCs w:val="24"/>
              </w:rPr>
            </w:pPr>
            <w:r>
              <w:rPr>
                <w:bCs/>
                <w:sz w:val="24"/>
                <w:szCs w:val="24"/>
              </w:rPr>
              <w:t>38,5</w:t>
            </w:r>
          </w:p>
        </w:tc>
      </w:tr>
      <w:tr w:rsidR="009F515D" w:rsidTr="009F515D">
        <w:tc>
          <w:tcPr>
            <w:tcW w:w="3369" w:type="dxa"/>
            <w:gridSpan w:val="2"/>
            <w:tcBorders>
              <w:top w:val="single" w:sz="4" w:space="0" w:color="auto"/>
              <w:left w:val="single" w:sz="4" w:space="0" w:color="auto"/>
              <w:bottom w:val="single" w:sz="4" w:space="0" w:color="auto"/>
              <w:right w:val="single" w:sz="4" w:space="0" w:color="auto"/>
            </w:tcBorders>
            <w:vAlign w:val="center"/>
          </w:tcPr>
          <w:p w:rsidR="009F515D" w:rsidRDefault="009F515D">
            <w:pPr>
              <w:rPr>
                <w:b/>
                <w:sz w:val="24"/>
                <w:szCs w:val="24"/>
              </w:rPr>
            </w:pPr>
          </w:p>
        </w:tc>
        <w:tc>
          <w:tcPr>
            <w:tcW w:w="3016" w:type="dxa"/>
            <w:tcBorders>
              <w:top w:val="single" w:sz="4" w:space="0" w:color="auto"/>
              <w:left w:val="single" w:sz="4" w:space="0" w:color="auto"/>
              <w:bottom w:val="single" w:sz="4" w:space="0" w:color="auto"/>
              <w:right w:val="single" w:sz="4" w:space="0" w:color="auto"/>
            </w:tcBorders>
            <w:vAlign w:val="center"/>
          </w:tcPr>
          <w:p w:rsidR="009F515D" w:rsidRDefault="009F515D">
            <w:pPr>
              <w:rPr>
                <w:sz w:val="24"/>
                <w:szCs w:val="24"/>
              </w:rPr>
            </w:pPr>
          </w:p>
        </w:tc>
        <w:tc>
          <w:tcPr>
            <w:tcW w:w="1609" w:type="dxa"/>
            <w:tcBorders>
              <w:top w:val="single" w:sz="4" w:space="0" w:color="auto"/>
              <w:left w:val="single" w:sz="4" w:space="0" w:color="auto"/>
              <w:bottom w:val="single" w:sz="4" w:space="0" w:color="auto"/>
              <w:right w:val="single" w:sz="4" w:space="0" w:color="auto"/>
            </w:tcBorders>
          </w:tcPr>
          <w:p w:rsidR="009F515D" w:rsidRDefault="009F515D">
            <w:pPr>
              <w:rPr>
                <w:b/>
                <w:sz w:val="24"/>
                <w:szCs w:val="24"/>
              </w:rPr>
            </w:pPr>
          </w:p>
        </w:tc>
        <w:tc>
          <w:tcPr>
            <w:tcW w:w="1431" w:type="dxa"/>
            <w:tcBorders>
              <w:top w:val="single" w:sz="4" w:space="0" w:color="auto"/>
              <w:left w:val="single" w:sz="4" w:space="0" w:color="auto"/>
              <w:bottom w:val="single" w:sz="4" w:space="0" w:color="auto"/>
              <w:right w:val="single" w:sz="4" w:space="0" w:color="auto"/>
            </w:tcBorders>
          </w:tcPr>
          <w:p w:rsidR="009F515D" w:rsidRDefault="009F515D">
            <w:pPr>
              <w:jc w:val="center"/>
              <w:rPr>
                <w:b/>
                <w:sz w:val="24"/>
                <w:szCs w:val="24"/>
              </w:rPr>
            </w:pPr>
          </w:p>
        </w:tc>
        <w:tc>
          <w:tcPr>
            <w:tcW w:w="1031" w:type="dxa"/>
            <w:tcBorders>
              <w:top w:val="single" w:sz="4" w:space="0" w:color="auto"/>
              <w:left w:val="single" w:sz="4" w:space="0" w:color="auto"/>
              <w:bottom w:val="single" w:sz="4" w:space="0" w:color="auto"/>
              <w:right w:val="single" w:sz="4" w:space="0" w:color="auto"/>
            </w:tcBorders>
          </w:tcPr>
          <w:p w:rsidR="009F515D" w:rsidRDefault="009F515D">
            <w:pPr>
              <w:jc w:val="center"/>
              <w:rPr>
                <w:b/>
                <w:sz w:val="24"/>
                <w:szCs w:val="24"/>
              </w:rPr>
            </w:pPr>
          </w:p>
        </w:tc>
      </w:tr>
      <w:tr w:rsidR="009F515D" w:rsidTr="009F515D">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b/>
                <w:sz w:val="24"/>
                <w:szCs w:val="24"/>
              </w:rPr>
            </w:pPr>
            <w:r>
              <w:rPr>
                <w:b/>
                <w:sz w:val="24"/>
                <w:szCs w:val="24"/>
              </w:rPr>
              <w:t>Всего:</w:t>
            </w:r>
          </w:p>
        </w:tc>
        <w:tc>
          <w:tcPr>
            <w:tcW w:w="3016" w:type="dxa"/>
            <w:tcBorders>
              <w:top w:val="single" w:sz="4" w:space="0" w:color="auto"/>
              <w:left w:val="single" w:sz="4" w:space="0" w:color="auto"/>
              <w:bottom w:val="single" w:sz="4" w:space="0" w:color="auto"/>
              <w:right w:val="single" w:sz="4" w:space="0" w:color="auto"/>
            </w:tcBorders>
            <w:vAlign w:val="center"/>
          </w:tcPr>
          <w:p w:rsidR="009F515D" w:rsidRDefault="009F515D">
            <w:pPr>
              <w:rPr>
                <w:sz w:val="24"/>
                <w:szCs w:val="24"/>
              </w:rPr>
            </w:pPr>
          </w:p>
        </w:tc>
        <w:tc>
          <w:tcPr>
            <w:tcW w:w="1609" w:type="dxa"/>
            <w:tcBorders>
              <w:top w:val="single" w:sz="4" w:space="0" w:color="auto"/>
              <w:left w:val="single" w:sz="4" w:space="0" w:color="auto"/>
              <w:bottom w:val="single" w:sz="4" w:space="0" w:color="auto"/>
              <w:right w:val="single" w:sz="4" w:space="0" w:color="auto"/>
            </w:tcBorders>
            <w:hideMark/>
          </w:tcPr>
          <w:p w:rsidR="009F515D" w:rsidRDefault="009F515D">
            <w:pPr>
              <w:rPr>
                <w:b/>
                <w:sz w:val="24"/>
                <w:szCs w:val="24"/>
              </w:rPr>
            </w:pPr>
            <w:r>
              <w:rPr>
                <w:b/>
                <w:sz w:val="24"/>
                <w:szCs w:val="24"/>
              </w:rPr>
              <w:t>22399,2</w:t>
            </w:r>
          </w:p>
        </w:tc>
        <w:tc>
          <w:tcPr>
            <w:tcW w:w="1431" w:type="dxa"/>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19422,8</w:t>
            </w:r>
          </w:p>
        </w:tc>
        <w:tc>
          <w:tcPr>
            <w:tcW w:w="1031" w:type="dxa"/>
            <w:tcBorders>
              <w:top w:val="single" w:sz="4" w:space="0" w:color="auto"/>
              <w:left w:val="single" w:sz="4" w:space="0" w:color="auto"/>
              <w:bottom w:val="single" w:sz="4" w:space="0" w:color="auto"/>
              <w:right w:val="single" w:sz="4" w:space="0" w:color="auto"/>
            </w:tcBorders>
            <w:hideMark/>
          </w:tcPr>
          <w:p w:rsidR="009F515D" w:rsidRDefault="009F515D">
            <w:pPr>
              <w:jc w:val="center"/>
              <w:rPr>
                <w:b/>
                <w:sz w:val="24"/>
                <w:szCs w:val="24"/>
              </w:rPr>
            </w:pPr>
            <w:r>
              <w:rPr>
                <w:b/>
                <w:sz w:val="24"/>
                <w:szCs w:val="24"/>
              </w:rPr>
              <w:t>86,7</w:t>
            </w:r>
          </w:p>
        </w:tc>
      </w:tr>
      <w:tr w:rsidR="009F515D" w:rsidTr="009F515D">
        <w:trPr>
          <w:trHeight w:val="277"/>
        </w:trPr>
        <w:tc>
          <w:tcPr>
            <w:tcW w:w="10456" w:type="dxa"/>
            <w:gridSpan w:val="6"/>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8"/>
                <w:szCs w:val="28"/>
              </w:rPr>
            </w:pPr>
            <w:r>
              <w:rPr>
                <w:b/>
                <w:sz w:val="28"/>
                <w:szCs w:val="28"/>
              </w:rPr>
              <w:t>Расходы</w:t>
            </w:r>
          </w:p>
        </w:tc>
      </w:tr>
      <w:tr w:rsidR="009F515D" w:rsidTr="009F515D">
        <w:tc>
          <w:tcPr>
            <w:tcW w:w="3348"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Общегосударственные вопросы</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000 0100 0000000 000 000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4741,0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2988,4</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63,0</w:t>
            </w:r>
          </w:p>
        </w:tc>
      </w:tr>
      <w:tr w:rsidR="009F515D" w:rsidTr="009F515D">
        <w:trPr>
          <w:trHeight w:val="259"/>
        </w:trPr>
        <w:tc>
          <w:tcPr>
            <w:tcW w:w="3348"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Национальная оборона</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000 0200 0000000 000 000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347,5</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221,4</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63,7</w:t>
            </w:r>
          </w:p>
        </w:tc>
      </w:tr>
      <w:tr w:rsidR="009F515D" w:rsidTr="009F515D">
        <w:trPr>
          <w:trHeight w:val="774"/>
        </w:trPr>
        <w:tc>
          <w:tcPr>
            <w:tcW w:w="3348"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Национальная безопасность и правоохранительная деятельность</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000 0300 0000000 000 000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0,0</w:t>
            </w:r>
          </w:p>
        </w:tc>
      </w:tr>
      <w:tr w:rsidR="009F515D" w:rsidTr="009F515D">
        <w:trPr>
          <w:trHeight w:val="58"/>
        </w:trPr>
        <w:tc>
          <w:tcPr>
            <w:tcW w:w="3348"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Национальная экономика</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000 0400 0000000 000 000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11744,0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9602,4</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81,7</w:t>
            </w:r>
          </w:p>
        </w:tc>
      </w:tr>
      <w:tr w:rsidR="009F515D" w:rsidTr="009F515D">
        <w:trPr>
          <w:trHeight w:val="58"/>
        </w:trPr>
        <w:tc>
          <w:tcPr>
            <w:tcW w:w="3348"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 xml:space="preserve">Жилищно-коммунальное хозяйство </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000 0500 0000000 000 000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8169,8</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215,5</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2,6</w:t>
            </w:r>
          </w:p>
        </w:tc>
      </w:tr>
      <w:tr w:rsidR="009F515D" w:rsidTr="009F515D">
        <w:trPr>
          <w:trHeight w:val="366"/>
        </w:trPr>
        <w:tc>
          <w:tcPr>
            <w:tcW w:w="3348"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lastRenderedPageBreak/>
              <w:t xml:space="preserve">Культура и кинематография </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000 0800 0000000 000 000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40,0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40,0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100,0</w:t>
            </w:r>
          </w:p>
        </w:tc>
      </w:tr>
      <w:tr w:rsidR="009F515D" w:rsidTr="009F515D">
        <w:trPr>
          <w:trHeight w:val="366"/>
        </w:trPr>
        <w:tc>
          <w:tcPr>
            <w:tcW w:w="3348"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Социальная политика</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000 1000 0000000 000 000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85,2</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56,8</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66,6</w:t>
            </w:r>
          </w:p>
        </w:tc>
      </w:tr>
      <w:tr w:rsidR="009F515D" w:rsidTr="009F515D">
        <w:tc>
          <w:tcPr>
            <w:tcW w:w="3348"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bCs/>
                <w:sz w:val="24"/>
                <w:szCs w:val="24"/>
              </w:rPr>
            </w:pPr>
            <w:r>
              <w:rPr>
                <w:bCs/>
                <w:sz w:val="24"/>
                <w:szCs w:val="24"/>
              </w:rPr>
              <w:t>Обслуживание государственного (муниципального) долга</w:t>
            </w:r>
          </w:p>
        </w:tc>
        <w:tc>
          <w:tcPr>
            <w:tcW w:w="3037" w:type="dxa"/>
            <w:gridSpan w:val="2"/>
            <w:tcBorders>
              <w:top w:val="single" w:sz="4" w:space="0" w:color="auto"/>
              <w:left w:val="single" w:sz="4" w:space="0" w:color="auto"/>
              <w:bottom w:val="single" w:sz="4" w:space="0" w:color="auto"/>
              <w:right w:val="single" w:sz="4" w:space="0" w:color="auto"/>
            </w:tcBorders>
            <w:vAlign w:val="center"/>
          </w:tcPr>
          <w:p w:rsidR="009F515D" w:rsidRDefault="009F515D">
            <w:pP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Cs/>
                <w:sz w:val="24"/>
                <w:szCs w:val="24"/>
              </w:rPr>
            </w:pPr>
            <w:r>
              <w:rPr>
                <w:bCs/>
                <w:sz w:val="24"/>
                <w:szCs w:val="24"/>
              </w:rPr>
              <w:t>0,1</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Cs/>
                <w:sz w:val="24"/>
                <w:szCs w:val="24"/>
              </w:rPr>
            </w:pPr>
            <w:r>
              <w:rPr>
                <w:bCs/>
                <w:sz w:val="24"/>
                <w:szCs w:val="24"/>
              </w:rPr>
              <w:t>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Cs/>
                <w:sz w:val="24"/>
                <w:szCs w:val="24"/>
              </w:rPr>
            </w:pPr>
            <w:r>
              <w:rPr>
                <w:bCs/>
                <w:sz w:val="24"/>
                <w:szCs w:val="24"/>
              </w:rPr>
              <w:t>0,0</w:t>
            </w:r>
          </w:p>
        </w:tc>
      </w:tr>
      <w:tr w:rsidR="009F515D" w:rsidTr="009F515D">
        <w:tc>
          <w:tcPr>
            <w:tcW w:w="3348" w:type="dxa"/>
            <w:tcBorders>
              <w:top w:val="single" w:sz="4" w:space="0" w:color="auto"/>
              <w:left w:val="single" w:sz="4" w:space="0" w:color="auto"/>
              <w:bottom w:val="single" w:sz="4" w:space="0" w:color="auto"/>
              <w:right w:val="single" w:sz="4" w:space="0" w:color="auto"/>
            </w:tcBorders>
            <w:vAlign w:val="center"/>
            <w:hideMark/>
          </w:tcPr>
          <w:p w:rsidR="009F515D" w:rsidRDefault="009F515D">
            <w:pPr>
              <w:rPr>
                <w:b/>
                <w:sz w:val="24"/>
                <w:szCs w:val="24"/>
              </w:rPr>
            </w:pPr>
            <w:r>
              <w:rPr>
                <w:b/>
                <w:sz w:val="24"/>
                <w:szCs w:val="24"/>
              </w:rPr>
              <w:t>Всего:</w:t>
            </w:r>
          </w:p>
        </w:tc>
        <w:tc>
          <w:tcPr>
            <w:tcW w:w="3037" w:type="dxa"/>
            <w:gridSpan w:val="2"/>
            <w:tcBorders>
              <w:top w:val="single" w:sz="4" w:space="0" w:color="auto"/>
              <w:left w:val="single" w:sz="4" w:space="0" w:color="auto"/>
              <w:bottom w:val="single" w:sz="4" w:space="0" w:color="auto"/>
              <w:right w:val="single" w:sz="4" w:space="0" w:color="auto"/>
            </w:tcBorders>
            <w:vAlign w:val="center"/>
          </w:tcPr>
          <w:p w:rsidR="009F515D" w:rsidRDefault="009F515D">
            <w:pP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
                <w:sz w:val="24"/>
                <w:szCs w:val="24"/>
              </w:rPr>
            </w:pPr>
            <w:r>
              <w:rPr>
                <w:b/>
                <w:sz w:val="24"/>
                <w:szCs w:val="24"/>
              </w:rPr>
              <w:t>25137,6</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
                <w:sz w:val="24"/>
                <w:szCs w:val="24"/>
              </w:rPr>
            </w:pPr>
            <w:r>
              <w:rPr>
                <w:b/>
                <w:sz w:val="24"/>
                <w:szCs w:val="24"/>
              </w:rPr>
              <w:t>13124,5</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
                <w:sz w:val="24"/>
                <w:szCs w:val="24"/>
              </w:rPr>
            </w:pPr>
            <w:r>
              <w:rPr>
                <w:b/>
                <w:sz w:val="24"/>
                <w:szCs w:val="24"/>
              </w:rPr>
              <w:t>52,2</w:t>
            </w:r>
          </w:p>
        </w:tc>
      </w:tr>
      <w:tr w:rsidR="009F515D" w:rsidTr="009F515D">
        <w:trPr>
          <w:trHeight w:val="360"/>
        </w:trPr>
        <w:tc>
          <w:tcPr>
            <w:tcW w:w="3348" w:type="dxa"/>
            <w:tcBorders>
              <w:top w:val="single" w:sz="4" w:space="0" w:color="auto"/>
              <w:left w:val="single" w:sz="4" w:space="0" w:color="auto"/>
              <w:bottom w:val="single" w:sz="4" w:space="0" w:color="auto"/>
              <w:right w:val="single" w:sz="4" w:space="0" w:color="auto"/>
            </w:tcBorders>
            <w:vAlign w:val="center"/>
            <w:hideMark/>
          </w:tcPr>
          <w:p w:rsidR="009F515D" w:rsidRDefault="009F515D">
            <w:pPr>
              <w:ind w:right="-129"/>
              <w:rPr>
                <w:sz w:val="24"/>
                <w:szCs w:val="24"/>
              </w:rPr>
            </w:pPr>
            <w:r>
              <w:rPr>
                <w:sz w:val="24"/>
                <w:szCs w:val="24"/>
              </w:rPr>
              <w:t>Результат исполнения бюджета (дефицит – , профицит +)</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9F515D" w:rsidRDefault="009F515D">
            <w:pPr>
              <w:rPr>
                <w:sz w:val="24"/>
                <w:szCs w:val="24"/>
              </w:rPr>
            </w:pPr>
            <w:r>
              <w:rPr>
                <w:sz w:val="24"/>
                <w:szCs w:val="24"/>
              </w:rPr>
              <w:t>000 7900 0000000 000 000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-2738,4</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+6298,3</w:t>
            </w:r>
          </w:p>
        </w:tc>
        <w:tc>
          <w:tcPr>
            <w:tcW w:w="1031" w:type="dxa"/>
            <w:tcBorders>
              <w:top w:val="single" w:sz="4" w:space="0" w:color="auto"/>
              <w:left w:val="single" w:sz="4" w:space="0" w:color="auto"/>
              <w:bottom w:val="single" w:sz="4" w:space="0" w:color="auto"/>
              <w:right w:val="single" w:sz="4" w:space="0" w:color="auto"/>
            </w:tcBorders>
            <w:vAlign w:val="center"/>
          </w:tcPr>
          <w:p w:rsidR="009F515D" w:rsidRDefault="009F515D">
            <w:pPr>
              <w:jc w:val="center"/>
              <w:rPr>
                <w:color w:val="FF0000"/>
                <w:sz w:val="24"/>
                <w:szCs w:val="24"/>
              </w:rPr>
            </w:pPr>
          </w:p>
        </w:tc>
      </w:tr>
      <w:tr w:rsidR="009F515D" w:rsidTr="009F515D">
        <w:trPr>
          <w:trHeight w:val="263"/>
        </w:trPr>
        <w:tc>
          <w:tcPr>
            <w:tcW w:w="10456" w:type="dxa"/>
            <w:gridSpan w:val="6"/>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8"/>
                <w:szCs w:val="28"/>
              </w:rPr>
            </w:pPr>
            <w:r>
              <w:rPr>
                <w:b/>
                <w:sz w:val="28"/>
                <w:szCs w:val="28"/>
              </w:rPr>
              <w:t>Источники финансирования дефицита бюджета</w:t>
            </w:r>
          </w:p>
        </w:tc>
      </w:tr>
      <w:tr w:rsidR="009F515D" w:rsidTr="009F515D">
        <w:tc>
          <w:tcPr>
            <w:tcW w:w="3348" w:type="dxa"/>
            <w:tcBorders>
              <w:top w:val="single" w:sz="4" w:space="0" w:color="auto"/>
              <w:left w:val="single" w:sz="4" w:space="0" w:color="auto"/>
              <w:bottom w:val="single" w:sz="4" w:space="0" w:color="auto"/>
              <w:right w:val="single" w:sz="4" w:space="0" w:color="auto"/>
            </w:tcBorders>
            <w:hideMark/>
          </w:tcPr>
          <w:p w:rsidR="009F515D" w:rsidRDefault="009F515D">
            <w:pPr>
              <w:pStyle w:val="a3"/>
              <w:rPr>
                <w:sz w:val="24"/>
                <w:szCs w:val="24"/>
                <w:lang w:val="ru-RU" w:eastAsia="ru-RU"/>
              </w:rPr>
            </w:pPr>
            <w:r>
              <w:rPr>
                <w:sz w:val="24"/>
                <w:szCs w:val="24"/>
                <w:lang w:val="ru-RU" w:eastAsia="ru-RU"/>
              </w:rPr>
              <w:t>Кредиты, полученные в валюте Российской Федерации от кредитных организаций</w:t>
            </w:r>
          </w:p>
        </w:tc>
        <w:tc>
          <w:tcPr>
            <w:tcW w:w="3037" w:type="dxa"/>
            <w:gridSpan w:val="2"/>
            <w:tcBorders>
              <w:top w:val="single" w:sz="4" w:space="0" w:color="auto"/>
              <w:left w:val="single" w:sz="4" w:space="0" w:color="auto"/>
              <w:bottom w:val="single" w:sz="4" w:space="0" w:color="auto"/>
              <w:right w:val="single" w:sz="4" w:space="0" w:color="auto"/>
            </w:tcBorders>
          </w:tcPr>
          <w:p w:rsidR="009F515D" w:rsidRDefault="009F515D">
            <w:pPr>
              <w:pStyle w:val="a3"/>
              <w:jc w:val="center"/>
              <w:rPr>
                <w:sz w:val="24"/>
                <w:szCs w:val="24"/>
                <w:lang w:val="ru-RU" w:eastAsia="ru-RU"/>
              </w:rPr>
            </w:pPr>
          </w:p>
          <w:p w:rsidR="009F515D" w:rsidRDefault="009F515D">
            <w:pPr>
              <w:pStyle w:val="a3"/>
              <w:jc w:val="center"/>
              <w:rPr>
                <w:sz w:val="24"/>
                <w:szCs w:val="24"/>
                <w:lang w:val="ru-RU" w:eastAsia="ru-RU"/>
              </w:rPr>
            </w:pPr>
          </w:p>
          <w:p w:rsidR="009F515D" w:rsidRDefault="009F515D">
            <w:pPr>
              <w:pStyle w:val="a3"/>
              <w:jc w:val="center"/>
              <w:rPr>
                <w:sz w:val="24"/>
                <w:szCs w:val="24"/>
                <w:lang w:val="ru-RU" w:eastAsia="ru-RU"/>
              </w:rPr>
            </w:pPr>
            <w:r>
              <w:rPr>
                <w:sz w:val="24"/>
                <w:szCs w:val="24"/>
                <w:lang w:val="ru-RU" w:eastAsia="ru-RU"/>
              </w:rPr>
              <w:t>000 01 02 00 00 00 0000 000</w:t>
            </w:r>
          </w:p>
        </w:tc>
        <w:tc>
          <w:tcPr>
            <w:tcW w:w="1609" w:type="dxa"/>
            <w:tcBorders>
              <w:top w:val="single" w:sz="4" w:space="0" w:color="auto"/>
              <w:left w:val="single" w:sz="4" w:space="0" w:color="auto"/>
              <w:bottom w:val="single" w:sz="4" w:space="0" w:color="auto"/>
              <w:right w:val="single" w:sz="4" w:space="0" w:color="auto"/>
            </w:tcBorders>
            <w:vAlign w:val="center"/>
          </w:tcPr>
          <w:p w:rsidR="009F515D" w:rsidRDefault="009F515D">
            <w:pPr>
              <w:pStyle w:val="a3"/>
              <w:jc w:val="center"/>
              <w:rPr>
                <w:b/>
                <w:sz w:val="24"/>
                <w:szCs w:val="24"/>
                <w:lang w:val="ru-RU" w:eastAsia="ru-RU"/>
              </w:rPr>
            </w:pPr>
          </w:p>
          <w:p w:rsidR="009F515D" w:rsidRDefault="009F515D">
            <w:pPr>
              <w:pStyle w:val="a3"/>
              <w:jc w:val="center"/>
              <w:rPr>
                <w:sz w:val="24"/>
                <w:szCs w:val="24"/>
                <w:lang w:val="ru-RU" w:eastAsia="ru-RU"/>
              </w:rPr>
            </w:pPr>
            <w:r>
              <w:rPr>
                <w:sz w:val="24"/>
                <w:szCs w:val="24"/>
                <w:lang w:val="ru-RU" w:eastAsia="ru-RU"/>
              </w:rPr>
              <w:t>617,0</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w:t>
            </w:r>
          </w:p>
        </w:tc>
        <w:tc>
          <w:tcPr>
            <w:tcW w:w="1031" w:type="dxa"/>
            <w:tcBorders>
              <w:top w:val="single" w:sz="4" w:space="0" w:color="auto"/>
              <w:left w:val="single" w:sz="4" w:space="0" w:color="auto"/>
              <w:bottom w:val="single" w:sz="4" w:space="0" w:color="auto"/>
              <w:right w:val="single" w:sz="4" w:space="0" w:color="auto"/>
            </w:tcBorders>
            <w:vAlign w:val="center"/>
          </w:tcPr>
          <w:p w:rsidR="009F515D" w:rsidRDefault="009F515D">
            <w:pPr>
              <w:jc w:val="center"/>
              <w:rPr>
                <w:sz w:val="24"/>
                <w:szCs w:val="24"/>
              </w:rPr>
            </w:pPr>
          </w:p>
        </w:tc>
      </w:tr>
      <w:tr w:rsidR="009F515D" w:rsidTr="009F515D">
        <w:tc>
          <w:tcPr>
            <w:tcW w:w="3348" w:type="dxa"/>
            <w:tcBorders>
              <w:top w:val="single" w:sz="4" w:space="0" w:color="auto"/>
              <w:left w:val="single" w:sz="4" w:space="0" w:color="auto"/>
              <w:bottom w:val="single" w:sz="4" w:space="0" w:color="auto"/>
              <w:right w:val="single" w:sz="4" w:space="0" w:color="auto"/>
            </w:tcBorders>
            <w:hideMark/>
          </w:tcPr>
          <w:p w:rsidR="009F515D" w:rsidRDefault="009F515D">
            <w:pPr>
              <w:pStyle w:val="a3"/>
              <w:rPr>
                <w:sz w:val="24"/>
                <w:szCs w:val="24"/>
                <w:lang w:val="ru-RU" w:eastAsia="ru-RU"/>
              </w:rPr>
            </w:pPr>
            <w:r>
              <w:rPr>
                <w:sz w:val="24"/>
                <w:szCs w:val="24"/>
                <w:lang w:val="ru-RU" w:eastAsia="ru-RU"/>
              </w:rPr>
              <w:t>Бюджетные кредиты от других бюджетов бюджетной системы Российской Федерации</w:t>
            </w:r>
          </w:p>
        </w:tc>
        <w:tc>
          <w:tcPr>
            <w:tcW w:w="3037" w:type="dxa"/>
            <w:gridSpan w:val="2"/>
            <w:tcBorders>
              <w:top w:val="single" w:sz="4" w:space="0" w:color="auto"/>
              <w:left w:val="single" w:sz="4" w:space="0" w:color="auto"/>
              <w:bottom w:val="single" w:sz="4" w:space="0" w:color="auto"/>
              <w:right w:val="single" w:sz="4" w:space="0" w:color="auto"/>
            </w:tcBorders>
          </w:tcPr>
          <w:p w:rsidR="009F515D" w:rsidRDefault="009F515D">
            <w:pPr>
              <w:pStyle w:val="a3"/>
              <w:jc w:val="center"/>
              <w:rPr>
                <w:sz w:val="24"/>
                <w:szCs w:val="24"/>
                <w:lang w:val="ru-RU" w:eastAsia="ru-RU"/>
              </w:rPr>
            </w:pPr>
          </w:p>
          <w:p w:rsidR="009F515D" w:rsidRDefault="009F515D">
            <w:pPr>
              <w:pStyle w:val="a3"/>
              <w:jc w:val="center"/>
              <w:rPr>
                <w:sz w:val="24"/>
                <w:szCs w:val="24"/>
                <w:lang w:val="ru-RU" w:eastAsia="ru-RU"/>
              </w:rPr>
            </w:pPr>
          </w:p>
          <w:p w:rsidR="009F515D" w:rsidRDefault="009F515D">
            <w:pPr>
              <w:pStyle w:val="a3"/>
              <w:jc w:val="center"/>
              <w:rPr>
                <w:sz w:val="24"/>
                <w:szCs w:val="24"/>
                <w:lang w:val="ru-RU" w:eastAsia="ru-RU"/>
              </w:rPr>
            </w:pPr>
            <w:r>
              <w:rPr>
                <w:sz w:val="24"/>
                <w:szCs w:val="24"/>
                <w:lang w:val="ru-RU" w:eastAsia="ru-RU"/>
              </w:rPr>
              <w:t>000 01 03 00 00 00 0000 000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pStyle w:val="a3"/>
              <w:jc w:val="center"/>
              <w:rPr>
                <w:sz w:val="24"/>
                <w:szCs w:val="24"/>
                <w:lang w:val="ru-RU" w:eastAsia="ru-RU"/>
              </w:rPr>
            </w:pPr>
            <w:r>
              <w:rPr>
                <w:sz w:val="24"/>
                <w:szCs w:val="24"/>
                <w:lang w:val="ru-RU" w:eastAsia="ru-RU"/>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w:t>
            </w:r>
          </w:p>
        </w:tc>
        <w:tc>
          <w:tcPr>
            <w:tcW w:w="1031" w:type="dxa"/>
            <w:tcBorders>
              <w:top w:val="single" w:sz="4" w:space="0" w:color="auto"/>
              <w:left w:val="single" w:sz="4" w:space="0" w:color="auto"/>
              <w:bottom w:val="single" w:sz="4" w:space="0" w:color="auto"/>
              <w:right w:val="single" w:sz="4" w:space="0" w:color="auto"/>
            </w:tcBorders>
            <w:vAlign w:val="center"/>
          </w:tcPr>
          <w:p w:rsidR="009F515D" w:rsidRDefault="009F515D">
            <w:pPr>
              <w:jc w:val="center"/>
              <w:rPr>
                <w:sz w:val="24"/>
                <w:szCs w:val="24"/>
              </w:rPr>
            </w:pPr>
          </w:p>
        </w:tc>
      </w:tr>
      <w:tr w:rsidR="009F515D" w:rsidTr="009F515D">
        <w:tc>
          <w:tcPr>
            <w:tcW w:w="3348" w:type="dxa"/>
            <w:tcBorders>
              <w:top w:val="single" w:sz="4" w:space="0" w:color="auto"/>
              <w:left w:val="single" w:sz="4" w:space="0" w:color="auto"/>
              <w:bottom w:val="single" w:sz="4" w:space="0" w:color="auto"/>
              <w:right w:val="single" w:sz="4" w:space="0" w:color="auto"/>
            </w:tcBorders>
            <w:hideMark/>
          </w:tcPr>
          <w:p w:rsidR="009F515D" w:rsidRDefault="009F515D">
            <w:pPr>
              <w:pStyle w:val="a3"/>
              <w:rPr>
                <w:sz w:val="24"/>
                <w:szCs w:val="24"/>
                <w:lang w:val="ru-RU" w:eastAsia="ru-RU"/>
              </w:rPr>
            </w:pPr>
            <w:r>
              <w:rPr>
                <w:sz w:val="24"/>
                <w:szCs w:val="24"/>
                <w:lang w:val="ru-RU" w:eastAsia="ru-RU"/>
              </w:rPr>
              <w:t>Иные источники внутреннего финансирования дефицитов бюджетов</w:t>
            </w:r>
          </w:p>
        </w:tc>
        <w:tc>
          <w:tcPr>
            <w:tcW w:w="3037" w:type="dxa"/>
            <w:gridSpan w:val="2"/>
            <w:tcBorders>
              <w:top w:val="single" w:sz="4" w:space="0" w:color="auto"/>
              <w:left w:val="single" w:sz="4" w:space="0" w:color="auto"/>
              <w:bottom w:val="single" w:sz="4" w:space="0" w:color="auto"/>
              <w:right w:val="single" w:sz="4" w:space="0" w:color="auto"/>
            </w:tcBorders>
          </w:tcPr>
          <w:p w:rsidR="009F515D" w:rsidRDefault="009F515D">
            <w:pPr>
              <w:pStyle w:val="a3"/>
              <w:jc w:val="center"/>
              <w:rPr>
                <w:sz w:val="24"/>
                <w:szCs w:val="24"/>
                <w:lang w:val="ru-RU" w:eastAsia="ru-RU"/>
              </w:rPr>
            </w:pPr>
          </w:p>
          <w:p w:rsidR="009F515D" w:rsidRDefault="009F515D">
            <w:pPr>
              <w:pStyle w:val="a3"/>
              <w:jc w:val="center"/>
              <w:rPr>
                <w:sz w:val="24"/>
                <w:szCs w:val="24"/>
                <w:lang w:val="ru-RU" w:eastAsia="ru-RU"/>
              </w:rPr>
            </w:pPr>
            <w:r>
              <w:rPr>
                <w:sz w:val="24"/>
                <w:szCs w:val="24"/>
                <w:lang w:val="ru-RU" w:eastAsia="ru-RU"/>
              </w:rPr>
              <w:t>000 01 06 00 00 00 0000 000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pStyle w:val="a3"/>
              <w:jc w:val="center"/>
              <w:rPr>
                <w:b/>
                <w:sz w:val="24"/>
                <w:szCs w:val="24"/>
                <w:lang w:val="ru-RU" w:eastAsia="ru-RU"/>
              </w:rPr>
            </w:pPr>
            <w:r>
              <w:rPr>
                <w:b/>
                <w:sz w:val="24"/>
                <w:szCs w:val="24"/>
                <w:lang w:val="ru-RU" w:eastAsia="ru-RU"/>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w:t>
            </w:r>
          </w:p>
        </w:tc>
      </w:tr>
      <w:tr w:rsidR="009F515D" w:rsidTr="009F515D">
        <w:tc>
          <w:tcPr>
            <w:tcW w:w="3348" w:type="dxa"/>
            <w:tcBorders>
              <w:top w:val="single" w:sz="4" w:space="0" w:color="auto"/>
              <w:left w:val="single" w:sz="4" w:space="0" w:color="auto"/>
              <w:bottom w:val="single" w:sz="4" w:space="0" w:color="auto"/>
              <w:right w:val="single" w:sz="4" w:space="0" w:color="auto"/>
            </w:tcBorders>
            <w:hideMark/>
          </w:tcPr>
          <w:p w:rsidR="009F515D" w:rsidRDefault="009F515D">
            <w:pPr>
              <w:pStyle w:val="a3"/>
              <w:rPr>
                <w:b/>
                <w:sz w:val="24"/>
                <w:szCs w:val="24"/>
                <w:lang w:val="ru-RU" w:eastAsia="ru-RU"/>
              </w:rPr>
            </w:pPr>
            <w:r>
              <w:rPr>
                <w:sz w:val="24"/>
                <w:szCs w:val="24"/>
                <w:lang w:val="ru-RU" w:eastAsia="ru-RU"/>
              </w:rPr>
              <w:t>Изменение остатков средств на счетах по учету средств бюджета</w:t>
            </w:r>
          </w:p>
        </w:tc>
        <w:tc>
          <w:tcPr>
            <w:tcW w:w="3037" w:type="dxa"/>
            <w:gridSpan w:val="2"/>
            <w:tcBorders>
              <w:top w:val="single" w:sz="4" w:space="0" w:color="auto"/>
              <w:left w:val="single" w:sz="4" w:space="0" w:color="auto"/>
              <w:bottom w:val="single" w:sz="4" w:space="0" w:color="auto"/>
              <w:right w:val="single" w:sz="4" w:space="0" w:color="auto"/>
            </w:tcBorders>
          </w:tcPr>
          <w:p w:rsidR="009F515D" w:rsidRDefault="009F515D">
            <w:pPr>
              <w:pStyle w:val="a3"/>
              <w:jc w:val="center"/>
              <w:rPr>
                <w:sz w:val="24"/>
                <w:szCs w:val="24"/>
                <w:lang w:val="ru-RU" w:eastAsia="ru-RU"/>
              </w:rPr>
            </w:pPr>
          </w:p>
          <w:p w:rsidR="009F515D" w:rsidRDefault="009F515D">
            <w:pPr>
              <w:pStyle w:val="a3"/>
              <w:jc w:val="center"/>
              <w:rPr>
                <w:sz w:val="24"/>
                <w:szCs w:val="24"/>
                <w:lang w:val="ru-RU" w:eastAsia="ru-RU"/>
              </w:rPr>
            </w:pPr>
            <w:r>
              <w:rPr>
                <w:sz w:val="24"/>
                <w:szCs w:val="24"/>
                <w:lang w:val="ru-RU" w:eastAsia="ru-RU"/>
              </w:rPr>
              <w:t>000 01 05 00 00 00 0000 000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pStyle w:val="a3"/>
              <w:jc w:val="center"/>
              <w:rPr>
                <w:b/>
                <w:sz w:val="24"/>
                <w:szCs w:val="24"/>
                <w:lang w:val="ru-RU" w:eastAsia="ru-RU"/>
              </w:rPr>
            </w:pPr>
            <w:r>
              <w:rPr>
                <w:sz w:val="24"/>
                <w:szCs w:val="24"/>
                <w:lang w:val="ru-RU"/>
              </w:rPr>
              <w:t>2121,4</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highlight w:val="yellow"/>
              </w:rPr>
            </w:pPr>
            <w:r>
              <w:rPr>
                <w:sz w:val="24"/>
                <w:szCs w:val="24"/>
              </w:rPr>
              <w:t>+6298,3</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sz w:val="24"/>
                <w:szCs w:val="24"/>
              </w:rPr>
            </w:pPr>
            <w:r>
              <w:rPr>
                <w:sz w:val="24"/>
                <w:szCs w:val="24"/>
              </w:rPr>
              <w:t>-</w:t>
            </w:r>
          </w:p>
        </w:tc>
      </w:tr>
      <w:tr w:rsidR="009F515D" w:rsidTr="009F515D">
        <w:tc>
          <w:tcPr>
            <w:tcW w:w="3348" w:type="dxa"/>
            <w:tcBorders>
              <w:top w:val="single" w:sz="4" w:space="0" w:color="auto"/>
              <w:left w:val="single" w:sz="4" w:space="0" w:color="auto"/>
              <w:bottom w:val="single" w:sz="4" w:space="0" w:color="auto"/>
              <w:right w:val="single" w:sz="4" w:space="0" w:color="auto"/>
            </w:tcBorders>
            <w:hideMark/>
          </w:tcPr>
          <w:p w:rsidR="009F515D" w:rsidRDefault="009F515D">
            <w:pPr>
              <w:rPr>
                <w:b/>
                <w:sz w:val="24"/>
                <w:szCs w:val="24"/>
              </w:rPr>
            </w:pPr>
            <w:r>
              <w:rPr>
                <w:b/>
                <w:sz w:val="24"/>
                <w:szCs w:val="24"/>
              </w:rPr>
              <w:t>Всего:</w:t>
            </w:r>
          </w:p>
        </w:tc>
        <w:tc>
          <w:tcPr>
            <w:tcW w:w="3037" w:type="dxa"/>
            <w:gridSpan w:val="2"/>
            <w:tcBorders>
              <w:top w:val="single" w:sz="4" w:space="0" w:color="auto"/>
              <w:left w:val="single" w:sz="4" w:space="0" w:color="auto"/>
              <w:bottom w:val="single" w:sz="4" w:space="0" w:color="auto"/>
              <w:right w:val="single" w:sz="4" w:space="0" w:color="auto"/>
            </w:tcBorders>
            <w:vAlign w:val="center"/>
          </w:tcPr>
          <w:p w:rsidR="009F515D" w:rsidRDefault="009F515D">
            <w:pPr>
              <w:jc w:val="center"/>
              <w:rPr>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
                <w:sz w:val="24"/>
                <w:szCs w:val="24"/>
              </w:rPr>
            </w:pPr>
            <w:r>
              <w:rPr>
                <w:b/>
                <w:sz w:val="24"/>
                <w:szCs w:val="24"/>
              </w:rPr>
              <w:t>+</w:t>
            </w:r>
            <w:r>
              <w:rPr>
                <w:sz w:val="24"/>
                <w:szCs w:val="24"/>
              </w:rPr>
              <w:t>2738,4</w:t>
            </w:r>
          </w:p>
        </w:tc>
        <w:tc>
          <w:tcPr>
            <w:tcW w:w="14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
                <w:sz w:val="24"/>
                <w:szCs w:val="24"/>
                <w:highlight w:val="yellow"/>
              </w:rPr>
            </w:pPr>
            <w:r>
              <w:rPr>
                <w:sz w:val="24"/>
                <w:szCs w:val="24"/>
              </w:rPr>
              <w:t>-6298,3</w:t>
            </w:r>
          </w:p>
        </w:tc>
        <w:tc>
          <w:tcPr>
            <w:tcW w:w="1031" w:type="dxa"/>
            <w:tcBorders>
              <w:top w:val="single" w:sz="4" w:space="0" w:color="auto"/>
              <w:left w:val="single" w:sz="4" w:space="0" w:color="auto"/>
              <w:bottom w:val="single" w:sz="4" w:space="0" w:color="auto"/>
              <w:right w:val="single" w:sz="4" w:space="0" w:color="auto"/>
            </w:tcBorders>
            <w:vAlign w:val="center"/>
            <w:hideMark/>
          </w:tcPr>
          <w:p w:rsidR="009F515D" w:rsidRDefault="009F515D">
            <w:pPr>
              <w:jc w:val="center"/>
              <w:rPr>
                <w:b/>
                <w:sz w:val="24"/>
                <w:szCs w:val="24"/>
              </w:rPr>
            </w:pPr>
            <w:r>
              <w:rPr>
                <w:b/>
                <w:sz w:val="24"/>
                <w:szCs w:val="24"/>
              </w:rPr>
              <w:t>-</w:t>
            </w:r>
          </w:p>
        </w:tc>
      </w:tr>
    </w:tbl>
    <w:p w:rsidR="009F515D" w:rsidRDefault="009F515D" w:rsidP="009F515D">
      <w:pPr>
        <w:ind w:left="576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AF7F60" w:rsidRDefault="00AF7F60">
      <w:pPr>
        <w:rPr>
          <w:sz w:val="28"/>
          <w:szCs w:val="28"/>
        </w:rPr>
      </w:pPr>
    </w:p>
    <w:p w:rsidR="009F515D" w:rsidRDefault="009F515D">
      <w:pPr>
        <w:rPr>
          <w:sz w:val="28"/>
          <w:szCs w:val="28"/>
        </w:rPr>
      </w:pPr>
    </w:p>
    <w:p w:rsidR="009F515D" w:rsidRDefault="009F515D">
      <w:pPr>
        <w:rPr>
          <w:sz w:val="28"/>
          <w:szCs w:val="28"/>
        </w:rPr>
      </w:pPr>
    </w:p>
    <w:p w:rsidR="009F515D" w:rsidRDefault="009F515D">
      <w:pPr>
        <w:rPr>
          <w:sz w:val="28"/>
          <w:szCs w:val="28"/>
        </w:rPr>
      </w:pPr>
    </w:p>
    <w:p w:rsidR="009F515D" w:rsidRDefault="009F515D">
      <w:pPr>
        <w:rPr>
          <w:sz w:val="28"/>
          <w:szCs w:val="28"/>
        </w:rPr>
      </w:pPr>
    </w:p>
    <w:p w:rsidR="009F515D" w:rsidRDefault="009F515D">
      <w:pPr>
        <w:rPr>
          <w:sz w:val="28"/>
          <w:szCs w:val="28"/>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p>
    <w:p w:rsidR="009F515D" w:rsidRDefault="009F515D" w:rsidP="009F515D">
      <w:pPr>
        <w:ind w:left="5580"/>
        <w:rPr>
          <w:sz w:val="24"/>
          <w:szCs w:val="24"/>
        </w:rPr>
      </w:pPr>
      <w:r w:rsidRPr="006C07AC">
        <w:rPr>
          <w:sz w:val="24"/>
          <w:szCs w:val="24"/>
        </w:rPr>
        <w:t>Приложение №</w:t>
      </w:r>
      <w:r>
        <w:rPr>
          <w:sz w:val="24"/>
          <w:szCs w:val="24"/>
        </w:rPr>
        <w:t xml:space="preserve"> 2</w:t>
      </w:r>
    </w:p>
    <w:p w:rsidR="009F515D" w:rsidRPr="00C21E60" w:rsidRDefault="009F515D" w:rsidP="009F515D">
      <w:pPr>
        <w:ind w:left="5580"/>
        <w:rPr>
          <w:sz w:val="24"/>
          <w:szCs w:val="24"/>
        </w:rPr>
      </w:pPr>
      <w:r>
        <w:rPr>
          <w:sz w:val="24"/>
          <w:szCs w:val="24"/>
        </w:rPr>
        <w:t>к по</w:t>
      </w:r>
      <w:r>
        <w:rPr>
          <w:sz w:val="24"/>
          <w:szCs w:val="24"/>
          <w:lang w:val="en-US"/>
        </w:rPr>
        <w:t>c</w:t>
      </w:r>
      <w:r>
        <w:rPr>
          <w:sz w:val="24"/>
          <w:szCs w:val="24"/>
        </w:rPr>
        <w:t>администрации Даниловского</w:t>
      </w:r>
      <w:r w:rsidRPr="006C07AC">
        <w:rPr>
          <w:sz w:val="24"/>
          <w:szCs w:val="24"/>
        </w:rPr>
        <w:t xml:space="preserve"> муниципального </w:t>
      </w:r>
      <w:r w:rsidRPr="00C21E60">
        <w:rPr>
          <w:sz w:val="24"/>
          <w:szCs w:val="24"/>
        </w:rPr>
        <w:t xml:space="preserve">образования от </w:t>
      </w:r>
      <w:r>
        <w:rPr>
          <w:sz w:val="24"/>
          <w:szCs w:val="24"/>
        </w:rPr>
        <w:t>11.10.2024г. № 37</w:t>
      </w:r>
    </w:p>
    <w:p w:rsidR="009F515D" w:rsidRDefault="009F515D" w:rsidP="009F515D">
      <w:pPr>
        <w:ind w:left="5580"/>
        <w:rPr>
          <w:b/>
          <w:sz w:val="28"/>
          <w:szCs w:val="28"/>
        </w:rPr>
      </w:pPr>
    </w:p>
    <w:p w:rsidR="009F515D" w:rsidRPr="006C07AC" w:rsidRDefault="009F515D" w:rsidP="009F515D">
      <w:pPr>
        <w:jc w:val="center"/>
        <w:rPr>
          <w:b/>
          <w:sz w:val="28"/>
          <w:szCs w:val="28"/>
        </w:rPr>
      </w:pPr>
      <w:r w:rsidRPr="006C07AC">
        <w:rPr>
          <w:b/>
          <w:sz w:val="28"/>
          <w:szCs w:val="28"/>
        </w:rPr>
        <w:t xml:space="preserve">Сведения </w:t>
      </w:r>
    </w:p>
    <w:p w:rsidR="009F515D" w:rsidRPr="006C07AC" w:rsidRDefault="009F515D" w:rsidP="009F515D">
      <w:pPr>
        <w:jc w:val="center"/>
        <w:rPr>
          <w:b/>
          <w:sz w:val="28"/>
          <w:szCs w:val="28"/>
        </w:rPr>
      </w:pPr>
      <w:r w:rsidRPr="006C07AC">
        <w:rPr>
          <w:b/>
          <w:sz w:val="28"/>
          <w:szCs w:val="28"/>
        </w:rPr>
        <w:t xml:space="preserve">о численности муниципальных служащих органов местного самоуправления, работников муниципальных учреждений </w:t>
      </w:r>
    </w:p>
    <w:p w:rsidR="009F515D" w:rsidRPr="006C07AC" w:rsidRDefault="009F515D" w:rsidP="009F515D">
      <w:pPr>
        <w:jc w:val="center"/>
        <w:rPr>
          <w:b/>
          <w:sz w:val="28"/>
          <w:szCs w:val="28"/>
        </w:rPr>
      </w:pPr>
      <w:r>
        <w:rPr>
          <w:b/>
          <w:sz w:val="28"/>
          <w:szCs w:val="28"/>
        </w:rPr>
        <w:t>Данило</w:t>
      </w:r>
      <w:r w:rsidRPr="006C07AC">
        <w:rPr>
          <w:b/>
          <w:sz w:val="28"/>
          <w:szCs w:val="28"/>
        </w:rPr>
        <w:t xml:space="preserve">вского муниципального образования </w:t>
      </w:r>
    </w:p>
    <w:p w:rsidR="009F515D" w:rsidRPr="00F7324C" w:rsidRDefault="009F515D" w:rsidP="009F515D">
      <w:pPr>
        <w:jc w:val="center"/>
        <w:rPr>
          <w:b/>
          <w:sz w:val="28"/>
          <w:szCs w:val="28"/>
        </w:rPr>
      </w:pPr>
      <w:r w:rsidRPr="00F7324C">
        <w:rPr>
          <w:b/>
          <w:color w:val="000000"/>
          <w:sz w:val="28"/>
          <w:szCs w:val="28"/>
        </w:rPr>
        <w:t xml:space="preserve">за </w:t>
      </w:r>
      <w:r>
        <w:rPr>
          <w:b/>
          <w:color w:val="000000"/>
          <w:sz w:val="28"/>
          <w:szCs w:val="28"/>
        </w:rPr>
        <w:t>9 месяцев 2024</w:t>
      </w:r>
      <w:r w:rsidRPr="00F7324C">
        <w:rPr>
          <w:b/>
          <w:sz w:val="28"/>
          <w:szCs w:val="28"/>
        </w:rPr>
        <w:t xml:space="preserve"> года (тыс. руб.)</w:t>
      </w:r>
    </w:p>
    <w:tbl>
      <w:tblPr>
        <w:tblW w:w="103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59"/>
        <w:gridCol w:w="2100"/>
        <w:gridCol w:w="1258"/>
        <w:gridCol w:w="2675"/>
      </w:tblGrid>
      <w:tr w:rsidR="009F515D" w:rsidRPr="00A04785" w:rsidTr="00393359">
        <w:trPr>
          <w:trHeight w:val="400"/>
        </w:trPr>
        <w:tc>
          <w:tcPr>
            <w:tcW w:w="2170" w:type="dxa"/>
            <w:vMerge w:val="restart"/>
            <w:shd w:val="clear" w:color="auto" w:fill="auto"/>
            <w:vAlign w:val="center"/>
          </w:tcPr>
          <w:p w:rsidR="009F515D" w:rsidRPr="00A04785" w:rsidRDefault="009F515D" w:rsidP="00393359">
            <w:pPr>
              <w:jc w:val="center"/>
              <w:rPr>
                <w:b/>
                <w:sz w:val="24"/>
                <w:szCs w:val="24"/>
              </w:rPr>
            </w:pPr>
            <w:r w:rsidRPr="00A04785">
              <w:rPr>
                <w:b/>
                <w:sz w:val="24"/>
                <w:szCs w:val="24"/>
              </w:rPr>
              <w:t>Наименование категории работников</w:t>
            </w:r>
          </w:p>
        </w:tc>
        <w:tc>
          <w:tcPr>
            <w:tcW w:w="2159" w:type="dxa"/>
            <w:vMerge w:val="restart"/>
            <w:shd w:val="clear" w:color="auto" w:fill="auto"/>
            <w:vAlign w:val="center"/>
          </w:tcPr>
          <w:p w:rsidR="009F515D" w:rsidRPr="00A04785" w:rsidRDefault="009F515D" w:rsidP="00393359">
            <w:pPr>
              <w:jc w:val="center"/>
              <w:rPr>
                <w:b/>
                <w:sz w:val="24"/>
                <w:szCs w:val="24"/>
              </w:rPr>
            </w:pPr>
            <w:r w:rsidRPr="00A04785">
              <w:rPr>
                <w:b/>
                <w:sz w:val="24"/>
                <w:szCs w:val="24"/>
              </w:rPr>
              <w:t>Среднесписочная численность работников за отчетный  период с начала года (человек)</w:t>
            </w:r>
          </w:p>
        </w:tc>
        <w:tc>
          <w:tcPr>
            <w:tcW w:w="2100" w:type="dxa"/>
            <w:vMerge w:val="restart"/>
            <w:shd w:val="clear" w:color="auto" w:fill="auto"/>
            <w:vAlign w:val="center"/>
          </w:tcPr>
          <w:p w:rsidR="009F515D" w:rsidRPr="00A04785" w:rsidRDefault="009F515D" w:rsidP="00393359">
            <w:pPr>
              <w:jc w:val="center"/>
              <w:rPr>
                <w:b/>
                <w:sz w:val="24"/>
                <w:szCs w:val="24"/>
              </w:rPr>
            </w:pPr>
            <w:r>
              <w:rPr>
                <w:b/>
                <w:sz w:val="24"/>
                <w:szCs w:val="24"/>
              </w:rPr>
              <w:t>Фактические</w:t>
            </w:r>
            <w:r w:rsidRPr="00A04785">
              <w:rPr>
                <w:b/>
                <w:sz w:val="24"/>
                <w:szCs w:val="24"/>
              </w:rPr>
              <w:t xml:space="preserve"> расходы на оплату труда и начисления на оплату труда с нарастающим итогом с начала года</w:t>
            </w:r>
            <w:r>
              <w:rPr>
                <w:b/>
                <w:sz w:val="24"/>
                <w:szCs w:val="24"/>
              </w:rPr>
              <w:t xml:space="preserve"> </w:t>
            </w:r>
            <w:r w:rsidRPr="00A04785">
              <w:rPr>
                <w:b/>
                <w:sz w:val="24"/>
                <w:szCs w:val="24"/>
              </w:rPr>
              <w:t>- всего</w:t>
            </w:r>
          </w:p>
        </w:tc>
        <w:tc>
          <w:tcPr>
            <w:tcW w:w="3933" w:type="dxa"/>
            <w:gridSpan w:val="2"/>
            <w:shd w:val="clear" w:color="auto" w:fill="auto"/>
            <w:vAlign w:val="center"/>
          </w:tcPr>
          <w:p w:rsidR="009F515D" w:rsidRPr="00A04785" w:rsidRDefault="009F515D" w:rsidP="00393359">
            <w:pPr>
              <w:jc w:val="center"/>
              <w:rPr>
                <w:b/>
                <w:sz w:val="24"/>
                <w:szCs w:val="24"/>
              </w:rPr>
            </w:pPr>
          </w:p>
        </w:tc>
      </w:tr>
      <w:tr w:rsidR="009F515D" w:rsidRPr="00A04785" w:rsidTr="00393359">
        <w:trPr>
          <w:trHeight w:val="1200"/>
        </w:trPr>
        <w:tc>
          <w:tcPr>
            <w:tcW w:w="2170" w:type="dxa"/>
            <w:vMerge/>
            <w:shd w:val="clear" w:color="auto" w:fill="auto"/>
          </w:tcPr>
          <w:p w:rsidR="009F515D" w:rsidRPr="00A04785" w:rsidRDefault="009F515D" w:rsidP="00393359">
            <w:pPr>
              <w:jc w:val="center"/>
              <w:rPr>
                <w:b/>
                <w:sz w:val="24"/>
                <w:szCs w:val="24"/>
              </w:rPr>
            </w:pPr>
          </w:p>
        </w:tc>
        <w:tc>
          <w:tcPr>
            <w:tcW w:w="2159" w:type="dxa"/>
            <w:vMerge/>
            <w:shd w:val="clear" w:color="auto" w:fill="auto"/>
          </w:tcPr>
          <w:p w:rsidR="009F515D" w:rsidRPr="00A04785" w:rsidRDefault="009F515D" w:rsidP="00393359">
            <w:pPr>
              <w:jc w:val="center"/>
              <w:rPr>
                <w:b/>
                <w:sz w:val="24"/>
                <w:szCs w:val="24"/>
              </w:rPr>
            </w:pPr>
          </w:p>
        </w:tc>
        <w:tc>
          <w:tcPr>
            <w:tcW w:w="2100" w:type="dxa"/>
            <w:vMerge/>
            <w:shd w:val="clear" w:color="auto" w:fill="auto"/>
          </w:tcPr>
          <w:p w:rsidR="009F515D" w:rsidRPr="00A04785" w:rsidRDefault="009F515D" w:rsidP="00393359">
            <w:pPr>
              <w:jc w:val="center"/>
              <w:rPr>
                <w:b/>
                <w:sz w:val="24"/>
                <w:szCs w:val="24"/>
              </w:rPr>
            </w:pPr>
          </w:p>
        </w:tc>
        <w:tc>
          <w:tcPr>
            <w:tcW w:w="1258" w:type="dxa"/>
            <w:shd w:val="clear" w:color="auto" w:fill="auto"/>
            <w:vAlign w:val="center"/>
          </w:tcPr>
          <w:p w:rsidR="009F515D" w:rsidRPr="00A04785" w:rsidRDefault="009F515D" w:rsidP="00393359">
            <w:pPr>
              <w:jc w:val="center"/>
              <w:rPr>
                <w:b/>
                <w:sz w:val="24"/>
                <w:szCs w:val="24"/>
              </w:rPr>
            </w:pPr>
            <w:r w:rsidRPr="00A04785">
              <w:rPr>
                <w:b/>
                <w:sz w:val="24"/>
                <w:szCs w:val="24"/>
              </w:rPr>
              <w:t>за счет средств местного бюджета</w:t>
            </w:r>
          </w:p>
        </w:tc>
        <w:tc>
          <w:tcPr>
            <w:tcW w:w="2675" w:type="dxa"/>
            <w:shd w:val="clear" w:color="auto" w:fill="auto"/>
            <w:vAlign w:val="center"/>
          </w:tcPr>
          <w:p w:rsidR="009F515D" w:rsidRPr="00A04785" w:rsidRDefault="009F515D" w:rsidP="00393359">
            <w:pPr>
              <w:jc w:val="center"/>
              <w:rPr>
                <w:b/>
                <w:sz w:val="24"/>
                <w:szCs w:val="24"/>
              </w:rPr>
            </w:pPr>
            <w:r w:rsidRPr="00A04785">
              <w:rPr>
                <w:b/>
                <w:sz w:val="24"/>
                <w:szCs w:val="24"/>
              </w:rPr>
              <w:t>за счет средств от предпринимательской и ино</w:t>
            </w:r>
            <w:r>
              <w:rPr>
                <w:b/>
                <w:sz w:val="24"/>
                <w:szCs w:val="24"/>
              </w:rPr>
              <w:t>й приносящей доход деятельности</w:t>
            </w:r>
            <w:r w:rsidRPr="00A04785">
              <w:rPr>
                <w:b/>
                <w:sz w:val="24"/>
                <w:szCs w:val="24"/>
              </w:rPr>
              <w:t xml:space="preserve"> в т. ч. ОМС</w:t>
            </w:r>
          </w:p>
        </w:tc>
      </w:tr>
      <w:tr w:rsidR="009F515D" w:rsidRPr="00A04785" w:rsidTr="00393359">
        <w:tc>
          <w:tcPr>
            <w:tcW w:w="2170" w:type="dxa"/>
            <w:shd w:val="clear" w:color="auto" w:fill="auto"/>
          </w:tcPr>
          <w:p w:rsidR="009F515D" w:rsidRPr="00A04785" w:rsidRDefault="009F515D" w:rsidP="00393359">
            <w:pPr>
              <w:rPr>
                <w:sz w:val="24"/>
                <w:szCs w:val="24"/>
              </w:rPr>
            </w:pPr>
            <w:r w:rsidRPr="00A04785">
              <w:rPr>
                <w:sz w:val="24"/>
                <w:szCs w:val="24"/>
              </w:rPr>
              <w:t>Главы муниципальных образований</w:t>
            </w:r>
          </w:p>
        </w:tc>
        <w:tc>
          <w:tcPr>
            <w:tcW w:w="2159" w:type="dxa"/>
            <w:shd w:val="clear" w:color="auto" w:fill="auto"/>
            <w:vAlign w:val="center"/>
          </w:tcPr>
          <w:p w:rsidR="009F515D" w:rsidRPr="00A04785" w:rsidRDefault="009F515D" w:rsidP="00393359">
            <w:pPr>
              <w:jc w:val="center"/>
              <w:rPr>
                <w:sz w:val="24"/>
                <w:szCs w:val="24"/>
              </w:rPr>
            </w:pPr>
            <w:r>
              <w:rPr>
                <w:sz w:val="24"/>
                <w:szCs w:val="24"/>
              </w:rPr>
              <w:t>1,0</w:t>
            </w:r>
          </w:p>
        </w:tc>
        <w:tc>
          <w:tcPr>
            <w:tcW w:w="2100" w:type="dxa"/>
            <w:shd w:val="clear" w:color="auto" w:fill="auto"/>
            <w:vAlign w:val="center"/>
          </w:tcPr>
          <w:p w:rsidR="009F515D" w:rsidRPr="00D6017D" w:rsidRDefault="009F515D" w:rsidP="00393359">
            <w:pPr>
              <w:jc w:val="center"/>
              <w:rPr>
                <w:sz w:val="24"/>
                <w:szCs w:val="24"/>
              </w:rPr>
            </w:pPr>
            <w:r>
              <w:rPr>
                <w:sz w:val="24"/>
                <w:szCs w:val="24"/>
              </w:rPr>
              <w:t>857.8</w:t>
            </w:r>
          </w:p>
        </w:tc>
        <w:tc>
          <w:tcPr>
            <w:tcW w:w="1258" w:type="dxa"/>
            <w:shd w:val="clear" w:color="auto" w:fill="auto"/>
            <w:vAlign w:val="center"/>
          </w:tcPr>
          <w:p w:rsidR="009F515D" w:rsidRPr="00D6017D" w:rsidRDefault="009F515D" w:rsidP="00393359">
            <w:pPr>
              <w:jc w:val="center"/>
              <w:rPr>
                <w:sz w:val="24"/>
                <w:szCs w:val="24"/>
              </w:rPr>
            </w:pPr>
            <w:r>
              <w:rPr>
                <w:sz w:val="24"/>
                <w:szCs w:val="24"/>
              </w:rPr>
              <w:t>857,8</w:t>
            </w:r>
          </w:p>
        </w:tc>
        <w:tc>
          <w:tcPr>
            <w:tcW w:w="2675" w:type="dxa"/>
            <w:shd w:val="clear" w:color="auto" w:fill="auto"/>
            <w:vAlign w:val="center"/>
          </w:tcPr>
          <w:p w:rsidR="009F515D" w:rsidRPr="00A04785" w:rsidRDefault="009F515D" w:rsidP="00393359">
            <w:pPr>
              <w:jc w:val="center"/>
              <w:rPr>
                <w:sz w:val="24"/>
                <w:szCs w:val="24"/>
              </w:rPr>
            </w:pPr>
            <w:r w:rsidRPr="00A04785">
              <w:rPr>
                <w:sz w:val="24"/>
                <w:szCs w:val="24"/>
              </w:rPr>
              <w:t>-</w:t>
            </w:r>
          </w:p>
        </w:tc>
      </w:tr>
      <w:tr w:rsidR="009F515D" w:rsidRPr="00A04785" w:rsidTr="00393359">
        <w:tc>
          <w:tcPr>
            <w:tcW w:w="2170" w:type="dxa"/>
            <w:shd w:val="clear" w:color="auto" w:fill="auto"/>
          </w:tcPr>
          <w:p w:rsidR="009F515D" w:rsidRPr="00A04785" w:rsidRDefault="009F515D" w:rsidP="00393359">
            <w:pPr>
              <w:rPr>
                <w:sz w:val="24"/>
                <w:szCs w:val="24"/>
              </w:rPr>
            </w:pPr>
            <w:r w:rsidRPr="00A04785">
              <w:rPr>
                <w:sz w:val="24"/>
                <w:szCs w:val="24"/>
              </w:rPr>
              <w:t xml:space="preserve">Муниципальные служащие </w:t>
            </w:r>
            <w:r>
              <w:rPr>
                <w:sz w:val="24"/>
                <w:szCs w:val="24"/>
              </w:rPr>
              <w:t>образования</w:t>
            </w:r>
          </w:p>
        </w:tc>
        <w:tc>
          <w:tcPr>
            <w:tcW w:w="2159" w:type="dxa"/>
            <w:shd w:val="clear" w:color="auto" w:fill="auto"/>
            <w:vAlign w:val="center"/>
          </w:tcPr>
          <w:p w:rsidR="009F515D" w:rsidRPr="00A04785" w:rsidRDefault="009F515D" w:rsidP="00393359">
            <w:pPr>
              <w:jc w:val="center"/>
              <w:rPr>
                <w:sz w:val="24"/>
                <w:szCs w:val="24"/>
              </w:rPr>
            </w:pPr>
            <w:r>
              <w:rPr>
                <w:sz w:val="24"/>
                <w:szCs w:val="24"/>
              </w:rPr>
              <w:t>4,5</w:t>
            </w:r>
          </w:p>
        </w:tc>
        <w:tc>
          <w:tcPr>
            <w:tcW w:w="2100" w:type="dxa"/>
            <w:shd w:val="clear" w:color="auto" w:fill="auto"/>
            <w:vAlign w:val="center"/>
          </w:tcPr>
          <w:p w:rsidR="009F515D" w:rsidRPr="003D2963" w:rsidRDefault="009F515D" w:rsidP="00393359">
            <w:pPr>
              <w:jc w:val="center"/>
              <w:rPr>
                <w:sz w:val="24"/>
                <w:szCs w:val="24"/>
              </w:rPr>
            </w:pPr>
            <w:r>
              <w:rPr>
                <w:sz w:val="24"/>
                <w:szCs w:val="24"/>
              </w:rPr>
              <w:t>1068,5</w:t>
            </w:r>
          </w:p>
        </w:tc>
        <w:tc>
          <w:tcPr>
            <w:tcW w:w="1258" w:type="dxa"/>
            <w:shd w:val="clear" w:color="auto" w:fill="auto"/>
            <w:vAlign w:val="center"/>
          </w:tcPr>
          <w:p w:rsidR="009F515D" w:rsidRPr="003D2963" w:rsidRDefault="009F515D" w:rsidP="00393359">
            <w:pPr>
              <w:jc w:val="center"/>
              <w:rPr>
                <w:sz w:val="24"/>
                <w:szCs w:val="24"/>
              </w:rPr>
            </w:pPr>
            <w:r>
              <w:rPr>
                <w:sz w:val="24"/>
                <w:szCs w:val="24"/>
              </w:rPr>
              <w:t>1068,5</w:t>
            </w:r>
          </w:p>
        </w:tc>
        <w:tc>
          <w:tcPr>
            <w:tcW w:w="2675" w:type="dxa"/>
            <w:shd w:val="clear" w:color="auto" w:fill="auto"/>
            <w:vAlign w:val="center"/>
          </w:tcPr>
          <w:p w:rsidR="009F515D" w:rsidRPr="00237F1D" w:rsidRDefault="009F515D" w:rsidP="00393359">
            <w:pPr>
              <w:jc w:val="center"/>
              <w:rPr>
                <w:sz w:val="24"/>
                <w:szCs w:val="24"/>
              </w:rPr>
            </w:pPr>
            <w:r>
              <w:rPr>
                <w:sz w:val="24"/>
                <w:szCs w:val="24"/>
              </w:rPr>
              <w:t>-</w:t>
            </w:r>
          </w:p>
        </w:tc>
      </w:tr>
      <w:tr w:rsidR="009F515D" w:rsidRPr="00A04785" w:rsidTr="00393359">
        <w:tc>
          <w:tcPr>
            <w:tcW w:w="2170" w:type="dxa"/>
            <w:shd w:val="clear" w:color="auto" w:fill="auto"/>
          </w:tcPr>
          <w:p w:rsidR="009F515D" w:rsidRPr="00A04785" w:rsidRDefault="009F515D" w:rsidP="00393359">
            <w:pPr>
              <w:rPr>
                <w:sz w:val="24"/>
                <w:szCs w:val="24"/>
              </w:rPr>
            </w:pPr>
            <w:r w:rsidRPr="00A04785">
              <w:rPr>
                <w:sz w:val="24"/>
                <w:szCs w:val="24"/>
              </w:rPr>
              <w:t xml:space="preserve">Работники муниципальных учреждений, подведомственных органу муниципальной власти </w:t>
            </w:r>
            <w:r>
              <w:rPr>
                <w:sz w:val="24"/>
                <w:szCs w:val="24"/>
              </w:rPr>
              <w:t>образования</w:t>
            </w:r>
          </w:p>
        </w:tc>
        <w:tc>
          <w:tcPr>
            <w:tcW w:w="2159" w:type="dxa"/>
            <w:shd w:val="clear" w:color="auto" w:fill="auto"/>
            <w:vAlign w:val="center"/>
          </w:tcPr>
          <w:p w:rsidR="009F515D" w:rsidRPr="00A04785" w:rsidRDefault="009F515D" w:rsidP="00393359">
            <w:pPr>
              <w:jc w:val="center"/>
              <w:rPr>
                <w:sz w:val="24"/>
                <w:szCs w:val="24"/>
              </w:rPr>
            </w:pPr>
            <w:r>
              <w:rPr>
                <w:sz w:val="24"/>
                <w:szCs w:val="24"/>
              </w:rPr>
              <w:t>1,0</w:t>
            </w:r>
          </w:p>
        </w:tc>
        <w:tc>
          <w:tcPr>
            <w:tcW w:w="2100" w:type="dxa"/>
            <w:shd w:val="clear" w:color="auto" w:fill="auto"/>
            <w:vAlign w:val="center"/>
          </w:tcPr>
          <w:p w:rsidR="009F515D" w:rsidRPr="00C853A1" w:rsidRDefault="009F515D" w:rsidP="00393359">
            <w:pPr>
              <w:jc w:val="center"/>
              <w:rPr>
                <w:sz w:val="24"/>
                <w:szCs w:val="24"/>
              </w:rPr>
            </w:pPr>
            <w:r>
              <w:rPr>
                <w:sz w:val="24"/>
                <w:szCs w:val="24"/>
              </w:rPr>
              <w:t>0,0</w:t>
            </w:r>
          </w:p>
        </w:tc>
        <w:tc>
          <w:tcPr>
            <w:tcW w:w="1258" w:type="dxa"/>
            <w:shd w:val="clear" w:color="auto" w:fill="auto"/>
            <w:vAlign w:val="center"/>
          </w:tcPr>
          <w:p w:rsidR="009F515D" w:rsidRPr="00C853A1" w:rsidRDefault="009F515D" w:rsidP="00393359">
            <w:pPr>
              <w:jc w:val="center"/>
              <w:rPr>
                <w:sz w:val="24"/>
                <w:szCs w:val="24"/>
              </w:rPr>
            </w:pPr>
            <w:r>
              <w:rPr>
                <w:sz w:val="24"/>
                <w:szCs w:val="24"/>
              </w:rPr>
              <w:t>0,0</w:t>
            </w:r>
          </w:p>
        </w:tc>
        <w:tc>
          <w:tcPr>
            <w:tcW w:w="2675" w:type="dxa"/>
            <w:shd w:val="clear" w:color="auto" w:fill="auto"/>
            <w:vAlign w:val="center"/>
          </w:tcPr>
          <w:p w:rsidR="009F515D" w:rsidRDefault="009F515D" w:rsidP="00393359">
            <w:pPr>
              <w:jc w:val="center"/>
              <w:rPr>
                <w:sz w:val="24"/>
                <w:szCs w:val="24"/>
              </w:rPr>
            </w:pPr>
            <w:r>
              <w:rPr>
                <w:sz w:val="24"/>
                <w:szCs w:val="24"/>
              </w:rPr>
              <w:t>-</w:t>
            </w:r>
          </w:p>
          <w:p w:rsidR="009F515D" w:rsidRPr="00237F1D" w:rsidRDefault="009F515D" w:rsidP="00393359">
            <w:pPr>
              <w:jc w:val="center"/>
              <w:rPr>
                <w:sz w:val="24"/>
                <w:szCs w:val="24"/>
              </w:rPr>
            </w:pPr>
          </w:p>
        </w:tc>
      </w:tr>
      <w:tr w:rsidR="009F515D" w:rsidTr="00393359">
        <w:tc>
          <w:tcPr>
            <w:tcW w:w="2170" w:type="dxa"/>
            <w:tcBorders>
              <w:top w:val="single" w:sz="4" w:space="0" w:color="auto"/>
              <w:left w:val="single" w:sz="4" w:space="0" w:color="auto"/>
              <w:bottom w:val="single" w:sz="4" w:space="0" w:color="auto"/>
              <w:right w:val="single" w:sz="4" w:space="0" w:color="auto"/>
            </w:tcBorders>
            <w:shd w:val="clear" w:color="auto" w:fill="auto"/>
          </w:tcPr>
          <w:p w:rsidR="009F515D" w:rsidRDefault="009F515D" w:rsidP="00393359">
            <w:pPr>
              <w:rPr>
                <w:sz w:val="24"/>
                <w:szCs w:val="24"/>
              </w:rPr>
            </w:pPr>
            <w:r>
              <w:rPr>
                <w:sz w:val="24"/>
                <w:szCs w:val="24"/>
              </w:rPr>
              <w:t>Инспектор по ведению первичного воинского учета</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9F515D" w:rsidRDefault="009F515D" w:rsidP="00393359">
            <w:pPr>
              <w:jc w:val="center"/>
              <w:rPr>
                <w:sz w:val="24"/>
                <w:szCs w:val="24"/>
              </w:rPr>
            </w:pPr>
            <w:r>
              <w:rPr>
                <w:sz w:val="24"/>
                <w:szCs w:val="24"/>
              </w:rPr>
              <w:t>1,0</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9F515D" w:rsidRPr="00C853A1" w:rsidRDefault="009F515D" w:rsidP="00393359">
            <w:pPr>
              <w:jc w:val="center"/>
              <w:rPr>
                <w:sz w:val="24"/>
                <w:szCs w:val="24"/>
              </w:rPr>
            </w:pPr>
            <w:r>
              <w:rPr>
                <w:sz w:val="24"/>
                <w:szCs w:val="24"/>
              </w:rPr>
              <w:t>221,4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9F515D" w:rsidRPr="00C853A1" w:rsidRDefault="009F515D" w:rsidP="00393359">
            <w:pPr>
              <w:jc w:val="center"/>
              <w:rPr>
                <w:sz w:val="24"/>
                <w:szCs w:val="24"/>
              </w:rPr>
            </w:pPr>
            <w:r>
              <w:rPr>
                <w:sz w:val="24"/>
                <w:szCs w:val="24"/>
              </w:rPr>
              <w:t>221,4</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9F515D" w:rsidRDefault="009F515D" w:rsidP="00393359">
            <w:pPr>
              <w:jc w:val="center"/>
              <w:rPr>
                <w:sz w:val="24"/>
                <w:szCs w:val="24"/>
              </w:rPr>
            </w:pPr>
            <w:r>
              <w:rPr>
                <w:sz w:val="24"/>
                <w:szCs w:val="24"/>
              </w:rPr>
              <w:t>-</w:t>
            </w:r>
          </w:p>
        </w:tc>
      </w:tr>
    </w:tbl>
    <w:p w:rsidR="009F515D" w:rsidRPr="006F7D23" w:rsidRDefault="009F515D" w:rsidP="009F515D"/>
    <w:p w:rsidR="009F515D" w:rsidRPr="009F515D" w:rsidRDefault="009F515D" w:rsidP="009F515D">
      <w:pPr>
        <w:tabs>
          <w:tab w:val="center" w:pos="4465"/>
        </w:tabs>
        <w:ind w:right="424"/>
        <w:jc w:val="both"/>
        <w:outlineLvl w:val="0"/>
        <w:rPr>
          <w:color w:val="000000"/>
          <w:sz w:val="24"/>
          <w:szCs w:val="24"/>
          <w14:shadow w14:blurRad="50800" w14:dist="38100" w14:dir="2700000" w14:sx="100000" w14:sy="100000" w14:kx="0" w14:ky="0" w14:algn="tl">
            <w14:srgbClr w14:val="000000">
              <w14:alpha w14:val="60000"/>
            </w14:srgbClr>
          </w14:shadow>
        </w:rPr>
      </w:pPr>
    </w:p>
    <w:p w:rsidR="009F515D" w:rsidRPr="009F515D" w:rsidRDefault="009F515D" w:rsidP="009F515D">
      <w:pPr>
        <w:tabs>
          <w:tab w:val="center" w:pos="4465"/>
        </w:tabs>
        <w:ind w:right="424"/>
        <w:jc w:val="both"/>
        <w:outlineLvl w:val="0"/>
        <w:rPr>
          <w:color w:val="000000"/>
          <w:sz w:val="28"/>
          <w:szCs w:val="28"/>
          <w14:shadow w14:blurRad="50800" w14:dist="38100" w14:dir="2700000" w14:sx="100000" w14:sy="100000" w14:kx="0" w14:ky="0" w14:algn="tl">
            <w14:srgbClr w14:val="000000">
              <w14:alpha w14:val="60000"/>
            </w14:srgbClr>
          </w14:shadow>
        </w:rPr>
      </w:pPr>
    </w:p>
    <w:p w:rsidR="009F515D" w:rsidRPr="009F515D" w:rsidRDefault="009F515D" w:rsidP="009F515D">
      <w:pPr>
        <w:ind w:left="5760"/>
        <w:rPr>
          <w:color w:val="000000"/>
          <w:sz w:val="28"/>
          <w:szCs w:val="28"/>
          <w14:shadow w14:blurRad="50800" w14:dist="38100" w14:dir="2700000" w14:sx="100000" w14:sy="100000" w14:kx="0" w14:ky="0" w14:algn="tl">
            <w14:srgbClr w14:val="000000">
              <w14:alpha w14:val="60000"/>
            </w14:srgbClr>
          </w14:shadow>
        </w:rPr>
      </w:pPr>
    </w:p>
    <w:p w:rsidR="009F515D" w:rsidRPr="009F515D" w:rsidRDefault="009F515D" w:rsidP="009F515D">
      <w:pPr>
        <w:ind w:left="5760"/>
        <w:rPr>
          <w:color w:val="000000"/>
          <w:sz w:val="28"/>
          <w:szCs w:val="28"/>
          <w14:shadow w14:blurRad="50800" w14:dist="38100" w14:dir="2700000" w14:sx="100000" w14:sy="100000" w14:kx="0" w14:ky="0" w14:algn="tl">
            <w14:srgbClr w14:val="000000">
              <w14:alpha w14:val="60000"/>
            </w14:srgbClr>
          </w14:shadow>
        </w:rPr>
        <w:sectPr w:rsidR="009F515D" w:rsidRPr="009F515D" w:rsidSect="00593117">
          <w:pgSz w:w="11906" w:h="16838"/>
          <w:pgMar w:top="426" w:right="850" w:bottom="1134" w:left="1701" w:header="708" w:footer="708" w:gutter="0"/>
          <w:cols w:space="708"/>
          <w:docGrid w:linePitch="360"/>
        </w:sectPr>
      </w:pPr>
    </w:p>
    <w:p w:rsidR="009F515D" w:rsidRPr="000E3A71" w:rsidRDefault="009F515D" w:rsidP="009F515D">
      <w:pPr>
        <w:shd w:val="clear" w:color="auto" w:fill="FFFFFF"/>
        <w:ind w:left="139"/>
        <w:jc w:val="center"/>
        <w:rPr>
          <w:color w:val="000000"/>
          <w:spacing w:val="-4"/>
          <w:sz w:val="28"/>
          <w:szCs w:val="28"/>
        </w:rPr>
      </w:pPr>
      <w:r w:rsidRPr="000E3A71">
        <w:rPr>
          <w:color w:val="000000"/>
          <w:spacing w:val="-4"/>
          <w:sz w:val="28"/>
          <w:szCs w:val="28"/>
        </w:rPr>
        <w:lastRenderedPageBreak/>
        <w:t>Отчет</w:t>
      </w:r>
    </w:p>
    <w:p w:rsidR="009F515D" w:rsidRPr="000E3A71" w:rsidRDefault="009F515D" w:rsidP="009F515D">
      <w:pPr>
        <w:shd w:val="clear" w:color="auto" w:fill="FFFFFF"/>
        <w:ind w:left="139"/>
        <w:jc w:val="center"/>
        <w:rPr>
          <w:color w:val="000000"/>
          <w:spacing w:val="-4"/>
          <w:sz w:val="28"/>
          <w:szCs w:val="28"/>
        </w:rPr>
      </w:pPr>
      <w:r w:rsidRPr="000E3A71">
        <w:rPr>
          <w:color w:val="000000"/>
          <w:spacing w:val="-4"/>
          <w:sz w:val="28"/>
          <w:szCs w:val="28"/>
        </w:rPr>
        <w:t>по использованию резервного фонда администрации</w:t>
      </w:r>
    </w:p>
    <w:p w:rsidR="009F515D" w:rsidRDefault="009F515D" w:rsidP="009F515D">
      <w:pPr>
        <w:ind w:right="-129"/>
        <w:jc w:val="center"/>
        <w:rPr>
          <w:sz w:val="28"/>
          <w:szCs w:val="28"/>
        </w:rPr>
      </w:pPr>
      <w:r w:rsidRPr="000E3A71">
        <w:rPr>
          <w:color w:val="000000"/>
          <w:spacing w:val="-4"/>
          <w:sz w:val="28"/>
          <w:szCs w:val="28"/>
        </w:rPr>
        <w:t xml:space="preserve">Даниловского муниципального образования </w:t>
      </w:r>
      <w:r w:rsidRPr="00F7324C">
        <w:rPr>
          <w:bCs/>
          <w:color w:val="000000"/>
          <w:sz w:val="28"/>
          <w:szCs w:val="28"/>
        </w:rPr>
        <w:t xml:space="preserve">за </w:t>
      </w:r>
      <w:r>
        <w:rPr>
          <w:bCs/>
          <w:color w:val="000000"/>
          <w:sz w:val="28"/>
          <w:szCs w:val="28"/>
        </w:rPr>
        <w:t>9 месяцев 2024</w:t>
      </w:r>
      <w:r w:rsidRPr="00F7324C">
        <w:rPr>
          <w:sz w:val="28"/>
          <w:szCs w:val="28"/>
        </w:rPr>
        <w:t xml:space="preserve"> года</w:t>
      </w:r>
    </w:p>
    <w:p w:rsidR="009F515D" w:rsidRPr="000E3A71" w:rsidRDefault="009F515D" w:rsidP="009F515D">
      <w:pPr>
        <w:ind w:right="-129"/>
        <w:jc w:val="center"/>
        <w:rPr>
          <w:sz w:val="28"/>
          <w:szCs w:val="28"/>
        </w:rPr>
      </w:pPr>
    </w:p>
    <w:p w:rsidR="009F515D" w:rsidRPr="000E3A71" w:rsidRDefault="009F515D" w:rsidP="009F515D">
      <w:pPr>
        <w:ind w:left="284" w:right="376" w:firstLine="709"/>
        <w:jc w:val="both"/>
        <w:rPr>
          <w:sz w:val="28"/>
          <w:szCs w:val="28"/>
        </w:rPr>
      </w:pPr>
      <w:r w:rsidRPr="000E3A71">
        <w:rPr>
          <w:sz w:val="28"/>
          <w:szCs w:val="28"/>
        </w:rPr>
        <w:t>Резервный фонд администрации Даниловского муниципального образования создавался для финансирования непредвиденных расходов и мероприятий местного значения, не предусмотренных в бюджете Даниловского муниципального образования на 20</w:t>
      </w:r>
      <w:r>
        <w:rPr>
          <w:sz w:val="28"/>
          <w:szCs w:val="28"/>
        </w:rPr>
        <w:t>24</w:t>
      </w:r>
      <w:r w:rsidRPr="000E3A71">
        <w:rPr>
          <w:sz w:val="28"/>
          <w:szCs w:val="28"/>
        </w:rPr>
        <w:t xml:space="preserve"> год.</w:t>
      </w:r>
    </w:p>
    <w:p w:rsidR="009F515D" w:rsidRPr="000E3A71" w:rsidRDefault="009F515D" w:rsidP="009F515D">
      <w:pPr>
        <w:ind w:left="284" w:right="376" w:firstLine="709"/>
        <w:jc w:val="both"/>
        <w:rPr>
          <w:sz w:val="28"/>
          <w:szCs w:val="28"/>
        </w:rPr>
      </w:pPr>
      <w:r w:rsidRPr="000E3A71">
        <w:rPr>
          <w:sz w:val="28"/>
          <w:szCs w:val="28"/>
        </w:rPr>
        <w:t>Основанием для выделения денежных средств является решение комиссии по предупреждению и ликвидации чрезвычайных ситуаций и обеспечению первичных мер пожарной безопасности администрации муниципального образования, принятое на основании документов, подтверждающих факт возникновения чрезвычайных ситуаций или стихийного бедствия, либо факт угрозы возникновения чрезвычайной ситуации или стихийного бедствия, либо факт угрозы возникновения чрезвычайной ситуации с приложением документов, обосновывающих размер финансовой помощи.</w:t>
      </w:r>
    </w:p>
    <w:p w:rsidR="009F515D" w:rsidRPr="000E3A71" w:rsidRDefault="009F515D" w:rsidP="009F515D">
      <w:pPr>
        <w:ind w:left="284" w:right="376" w:firstLine="709"/>
        <w:jc w:val="both"/>
        <w:rPr>
          <w:sz w:val="28"/>
          <w:szCs w:val="28"/>
        </w:rPr>
      </w:pPr>
      <w:r w:rsidRPr="000E3A71">
        <w:rPr>
          <w:sz w:val="28"/>
          <w:szCs w:val="28"/>
        </w:rPr>
        <w:t>Объем денежных средств, выделенных на раздел 0111 ст. 290 – прочие расходы – резервный фонд администрации составлял 1,0 тыс. руб.</w:t>
      </w:r>
    </w:p>
    <w:p w:rsidR="009F515D" w:rsidRPr="000E3A71" w:rsidRDefault="009F515D" w:rsidP="009F515D">
      <w:pPr>
        <w:ind w:left="284" w:right="376" w:firstLine="709"/>
        <w:jc w:val="both"/>
        <w:rPr>
          <w:sz w:val="28"/>
          <w:szCs w:val="28"/>
        </w:rPr>
      </w:pPr>
      <w:r w:rsidRPr="000E3A71">
        <w:rPr>
          <w:sz w:val="28"/>
          <w:szCs w:val="28"/>
        </w:rPr>
        <w:t>В связи с отсутствием непредвиденных расходов и мероприятий местного значения, вызванных чрезвычайными ситуациями, резервный фонд расходован не был.</w:t>
      </w:r>
    </w:p>
    <w:p w:rsidR="009F515D" w:rsidRPr="000E3A71" w:rsidRDefault="009F515D" w:rsidP="009F515D">
      <w:pPr>
        <w:ind w:firstLine="709"/>
        <w:jc w:val="both"/>
        <w:rPr>
          <w:sz w:val="28"/>
          <w:szCs w:val="28"/>
        </w:rPr>
      </w:pPr>
    </w:p>
    <w:p w:rsidR="009F515D" w:rsidRPr="000E3A71" w:rsidRDefault="009F515D" w:rsidP="009F515D">
      <w:pPr>
        <w:ind w:firstLine="709"/>
        <w:jc w:val="both"/>
        <w:rPr>
          <w:sz w:val="28"/>
          <w:szCs w:val="28"/>
        </w:rPr>
      </w:pPr>
    </w:p>
    <w:p w:rsidR="009F515D" w:rsidRPr="009A0B65" w:rsidRDefault="009F515D" w:rsidP="009F515D">
      <w:pPr>
        <w:tabs>
          <w:tab w:val="center" w:pos="4465"/>
        </w:tabs>
        <w:ind w:right="-6"/>
        <w:jc w:val="both"/>
        <w:outlineLvl w:val="0"/>
        <w:rPr>
          <w:b/>
          <w:color w:val="000000"/>
          <w:sz w:val="28"/>
          <w:szCs w:val="28"/>
        </w:rPr>
      </w:pPr>
      <w:r>
        <w:rPr>
          <w:b/>
          <w:color w:val="000000"/>
          <w:sz w:val="28"/>
          <w:szCs w:val="28"/>
        </w:rPr>
        <w:t>Г</w:t>
      </w:r>
      <w:r w:rsidRPr="009A0B65">
        <w:rPr>
          <w:b/>
          <w:color w:val="000000"/>
          <w:sz w:val="28"/>
          <w:szCs w:val="28"/>
        </w:rPr>
        <w:t>лав</w:t>
      </w:r>
      <w:r>
        <w:rPr>
          <w:b/>
          <w:color w:val="000000"/>
          <w:sz w:val="28"/>
          <w:szCs w:val="28"/>
        </w:rPr>
        <w:t>а</w:t>
      </w:r>
      <w:r w:rsidRPr="009A0B65">
        <w:rPr>
          <w:b/>
          <w:color w:val="000000"/>
          <w:sz w:val="28"/>
          <w:szCs w:val="28"/>
        </w:rPr>
        <w:t xml:space="preserve"> </w:t>
      </w:r>
      <w:r>
        <w:rPr>
          <w:b/>
          <w:color w:val="000000"/>
          <w:sz w:val="28"/>
          <w:szCs w:val="28"/>
        </w:rPr>
        <w:t>Данило</w:t>
      </w:r>
      <w:r w:rsidRPr="009A0B65">
        <w:rPr>
          <w:b/>
          <w:color w:val="000000"/>
          <w:sz w:val="28"/>
          <w:szCs w:val="28"/>
        </w:rPr>
        <w:t xml:space="preserve">вского </w:t>
      </w:r>
    </w:p>
    <w:p w:rsidR="009F515D" w:rsidRPr="009F515D" w:rsidRDefault="009F515D" w:rsidP="009F515D">
      <w:pPr>
        <w:tabs>
          <w:tab w:val="center" w:pos="4465"/>
        </w:tabs>
        <w:ind w:right="-6"/>
        <w:jc w:val="both"/>
        <w:outlineLvl w:val="0"/>
        <w:rPr>
          <w:color w:val="000000"/>
          <w:sz w:val="28"/>
          <w:szCs w:val="28"/>
          <w14:shadow w14:blurRad="50800" w14:dist="38100" w14:dir="2700000" w14:sx="100000" w14:sy="100000" w14:kx="0" w14:ky="0" w14:algn="tl">
            <w14:srgbClr w14:val="000000">
              <w14:alpha w14:val="60000"/>
            </w14:srgbClr>
          </w14:shadow>
        </w:rPr>
      </w:pPr>
      <w:r w:rsidRPr="009A0B65">
        <w:rPr>
          <w:b/>
          <w:color w:val="000000"/>
          <w:sz w:val="28"/>
          <w:szCs w:val="28"/>
        </w:rPr>
        <w:t xml:space="preserve">муниципального образования                                                       </w:t>
      </w:r>
      <w:r>
        <w:rPr>
          <w:b/>
          <w:color w:val="000000"/>
          <w:sz w:val="28"/>
          <w:szCs w:val="28"/>
        </w:rPr>
        <w:t>Н.В. Боева</w:t>
      </w:r>
    </w:p>
    <w:p w:rsidR="009F515D" w:rsidRPr="009F515D" w:rsidRDefault="009F515D">
      <w:pPr>
        <w:rPr>
          <w:sz w:val="28"/>
          <w:szCs w:val="28"/>
        </w:rPr>
      </w:pPr>
    </w:p>
    <w:sectPr w:rsidR="009F515D" w:rsidRPr="009F5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97"/>
    <w:rsid w:val="004F2B97"/>
    <w:rsid w:val="009F515D"/>
    <w:rsid w:val="00AF7F60"/>
    <w:rsid w:val="00E40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B9C6"/>
  <w15:chartTrackingRefBased/>
  <w15:docId w15:val="{C55B4149-A510-42B8-BC63-CCAE0580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15D"/>
    <w:pPr>
      <w:spacing w:after="0" w:line="240" w:lineRule="auto"/>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F515D"/>
    <w:rPr>
      <w:sz w:val="28"/>
      <w:szCs w:val="28"/>
      <w:lang w:val="x-none" w:eastAsia="x-none"/>
    </w:rPr>
  </w:style>
  <w:style w:type="character" w:customStyle="1" w:styleId="a4">
    <w:name w:val="Основной текст Знак"/>
    <w:basedOn w:val="a0"/>
    <w:link w:val="a3"/>
    <w:semiHidden/>
    <w:rsid w:val="009F515D"/>
    <w:rPr>
      <w:rFonts w:ascii="Times New Roman" w:eastAsia="Times New Roman" w:hAnsi="Times New Roman" w:cs="Times New Roman"/>
      <w:sz w:val="28"/>
      <w:szCs w:val="28"/>
      <w:lang w:val="x-none" w:eastAsia="x-none"/>
    </w:rPr>
  </w:style>
  <w:style w:type="paragraph" w:styleId="a5">
    <w:name w:val="No Spacing"/>
    <w:qFormat/>
    <w:rsid w:val="009F515D"/>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9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5570</Characters>
  <Application>Microsoft Office Word</Application>
  <DocSecurity>0</DocSecurity>
  <Lines>46</Lines>
  <Paragraphs>13</Paragraphs>
  <ScaleCrop>false</ScaleCrop>
  <Company>sborka</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2024-10-24T12:14:00Z</dcterms:created>
  <dcterms:modified xsi:type="dcterms:W3CDTF">2024-10-25T12:15:00Z</dcterms:modified>
</cp:coreProperties>
</file>