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B3" w:rsidRDefault="00214CB3" w:rsidP="00214CB3">
      <w:pPr>
        <w:spacing w:after="0" w:line="240" w:lineRule="auto"/>
        <w:ind w:firstLine="150"/>
        <w:jc w:val="center"/>
        <w:rPr>
          <w:color w:val="1E1E1E"/>
          <w:szCs w:val="28"/>
          <w:shd w:val="clear" w:color="auto" w:fill="FFFFFF"/>
        </w:rPr>
      </w:pPr>
      <w:r>
        <w:rPr>
          <w:noProof/>
          <w:color w:val="1E1E1E"/>
          <w:szCs w:val="28"/>
          <w:shd w:val="clear" w:color="auto" w:fill="FFFFFF"/>
        </w:rPr>
        <w:drawing>
          <wp:inline distT="0" distB="0" distL="0" distR="0">
            <wp:extent cx="6953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АДМИНИСТРАЦИЯ 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 ДАНИЛОВСКОГО МУНИЦИПАЛЬНОГО ОБРАЗОВАНИЯ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АТКАРСКОГО МУНИЦИПАЛЬНОГО РАЙОНА     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>САРАТОВСКОЙ  ОБЛАСТИ</w:t>
      </w:r>
    </w:p>
    <w:p w:rsidR="00214CB3" w:rsidRPr="00BE2653" w:rsidRDefault="00214CB3" w:rsidP="00214CB3">
      <w:pPr>
        <w:spacing w:after="0" w:line="240" w:lineRule="auto"/>
        <w:ind w:left="0" w:firstLine="0"/>
        <w:rPr>
          <w:color w:val="1E1E1E"/>
          <w:szCs w:val="28"/>
          <w:shd w:val="clear" w:color="auto" w:fill="FFFFFF"/>
        </w:rPr>
      </w:pP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</w:p>
    <w:p w:rsidR="00214CB3" w:rsidRPr="00C054F2" w:rsidRDefault="00214CB3" w:rsidP="00C054F2">
      <w:pPr>
        <w:spacing w:line="240" w:lineRule="auto"/>
        <w:ind w:firstLine="150"/>
        <w:jc w:val="center"/>
        <w:rPr>
          <w:rFonts w:ascii="Arial" w:hAnsi="Arial" w:cs="Arial"/>
          <w:b/>
          <w:color w:val="1E1E1E"/>
          <w:sz w:val="21"/>
          <w:szCs w:val="21"/>
        </w:rPr>
      </w:pPr>
      <w:proofErr w:type="gramStart"/>
      <w:r w:rsidRPr="00BE2653">
        <w:rPr>
          <w:b/>
          <w:color w:val="1E1E1E"/>
          <w:szCs w:val="28"/>
          <w:shd w:val="clear" w:color="auto" w:fill="FFFFFF"/>
        </w:rPr>
        <w:t>П</w:t>
      </w:r>
      <w:proofErr w:type="gramEnd"/>
      <w:r w:rsidRPr="00BE2653">
        <w:rPr>
          <w:b/>
          <w:color w:val="1E1E1E"/>
          <w:szCs w:val="28"/>
          <w:shd w:val="clear" w:color="auto" w:fill="FFFFFF"/>
        </w:rPr>
        <w:t xml:space="preserve"> О С Т А Н О В Л Е Н И Е</w:t>
      </w:r>
    </w:p>
    <w:p w:rsidR="00EA32B9" w:rsidRDefault="00EA32B9" w:rsidP="00214CB3">
      <w:pPr>
        <w:ind w:left="0" w:right="-1" w:firstLine="0"/>
        <w:rPr>
          <w:szCs w:val="28"/>
        </w:rPr>
      </w:pPr>
    </w:p>
    <w:p w:rsidR="00EA32B9" w:rsidRPr="00EA32B9" w:rsidRDefault="00EA32B9" w:rsidP="00EA32B9">
      <w:pPr>
        <w:ind w:right="-1"/>
        <w:rPr>
          <w:b/>
          <w:szCs w:val="28"/>
        </w:rPr>
      </w:pPr>
      <w:r w:rsidRPr="00EA32B9">
        <w:rPr>
          <w:b/>
          <w:szCs w:val="28"/>
        </w:rPr>
        <w:t>От</w:t>
      </w:r>
      <w:r w:rsidR="00214CB3">
        <w:rPr>
          <w:b/>
          <w:szCs w:val="28"/>
        </w:rPr>
        <w:t xml:space="preserve"> </w:t>
      </w:r>
      <w:r w:rsidRPr="00EA32B9">
        <w:rPr>
          <w:b/>
          <w:szCs w:val="28"/>
        </w:rPr>
        <w:t xml:space="preserve"> 27</w:t>
      </w:r>
      <w:r w:rsidR="00C054F2">
        <w:rPr>
          <w:b/>
          <w:szCs w:val="28"/>
        </w:rPr>
        <w:t>.06.</w:t>
      </w:r>
      <w:r w:rsidRPr="00EA32B9">
        <w:rPr>
          <w:b/>
          <w:szCs w:val="28"/>
        </w:rPr>
        <w:t xml:space="preserve"> 2023 года  №</w:t>
      </w:r>
      <w:r w:rsidR="00214CB3">
        <w:rPr>
          <w:b/>
          <w:szCs w:val="28"/>
        </w:rPr>
        <w:t xml:space="preserve"> </w:t>
      </w:r>
      <w:r w:rsidRPr="00EA32B9">
        <w:rPr>
          <w:b/>
          <w:szCs w:val="28"/>
        </w:rPr>
        <w:t xml:space="preserve"> 29</w:t>
      </w:r>
    </w:p>
    <w:p w:rsidR="00C054F2" w:rsidRPr="00214CB3" w:rsidRDefault="00C054F2" w:rsidP="00C054F2">
      <w:pPr>
        <w:ind w:right="-1"/>
        <w:jc w:val="center"/>
        <w:rPr>
          <w:szCs w:val="28"/>
        </w:rPr>
      </w:pPr>
      <w:r w:rsidRPr="00214CB3">
        <w:rPr>
          <w:szCs w:val="28"/>
        </w:rPr>
        <w:t>с.</w:t>
      </w:r>
      <w:r>
        <w:rPr>
          <w:szCs w:val="28"/>
        </w:rPr>
        <w:t xml:space="preserve"> </w:t>
      </w:r>
      <w:r w:rsidRPr="00214CB3">
        <w:rPr>
          <w:szCs w:val="28"/>
        </w:rPr>
        <w:t>Даниловка</w:t>
      </w:r>
    </w:p>
    <w:p w:rsidR="00EA32B9" w:rsidRDefault="00EA32B9" w:rsidP="00EA32B9">
      <w:pPr>
        <w:spacing w:after="0" w:line="240" w:lineRule="auto"/>
        <w:rPr>
          <w:szCs w:val="28"/>
        </w:rPr>
      </w:pP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Об утверждении регламента реализации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администрацией</w:t>
      </w:r>
      <w:r>
        <w:rPr>
          <w:b/>
          <w:szCs w:val="28"/>
        </w:rPr>
        <w:t xml:space="preserve"> Даниловского муниципального образования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Аткарского муниципального района Саратовской</w:t>
      </w:r>
      <w:r w:rsidRPr="00EA32B9">
        <w:rPr>
          <w:b/>
          <w:szCs w:val="28"/>
        </w:rPr>
        <w:t xml:space="preserve"> области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 xml:space="preserve">полномочий </w:t>
      </w:r>
      <w:r w:rsidR="00214CB3">
        <w:rPr>
          <w:b/>
          <w:szCs w:val="28"/>
        </w:rPr>
        <w:t xml:space="preserve">главного </w:t>
      </w:r>
      <w:r w:rsidRPr="00EA32B9">
        <w:rPr>
          <w:b/>
          <w:szCs w:val="28"/>
        </w:rPr>
        <w:t>администратора доходов местного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бюджета по взысканию дебиторской задолженности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по платежам в бюджет, пеням и штрафам по ним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</w:p>
    <w:p w:rsidR="00EA32B9" w:rsidRPr="00EA32B9" w:rsidRDefault="00EA32B9" w:rsidP="00214C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18.11.2022г  №172н  «Об утверждении общих требований к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руководствуясь Уставом Даниловского муниципального образования,</w:t>
      </w:r>
      <w:r w:rsidRPr="00EA32B9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 регламент реализации администрацией Даниловского муниципального образования Аткарского муниципального района Саратовской области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 w:rsidR="00AF5927">
        <w:rPr>
          <w:szCs w:val="28"/>
        </w:rPr>
        <w:t>администрации Даниловского муниципального образования</w:t>
      </w:r>
      <w:r>
        <w:rPr>
          <w:szCs w:val="28"/>
        </w:rPr>
        <w:t xml:space="preserve"> и вступает в силу с момента опубликования (обнародования).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EA32B9" w:rsidRDefault="00EA32B9" w:rsidP="00EA32B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</w:p>
    <w:p w:rsidR="00AF5927" w:rsidRDefault="00AF5927" w:rsidP="00EA32B9">
      <w:pPr>
        <w:ind w:left="0" w:right="968" w:firstLine="0"/>
        <w:rPr>
          <w:b/>
          <w:bCs/>
        </w:rPr>
      </w:pPr>
    </w:p>
    <w:p w:rsidR="00811D9C" w:rsidRPr="00811D9C" w:rsidRDefault="00811D9C" w:rsidP="00EA32B9">
      <w:pPr>
        <w:ind w:left="0" w:right="968" w:firstLine="0"/>
        <w:rPr>
          <w:b/>
          <w:bCs/>
        </w:rPr>
      </w:pPr>
      <w:r w:rsidRPr="00811D9C">
        <w:rPr>
          <w:b/>
          <w:bCs/>
        </w:rPr>
        <w:t xml:space="preserve">Глава Даниловского </w:t>
      </w:r>
    </w:p>
    <w:p w:rsidR="00811D9C" w:rsidRPr="00811D9C" w:rsidRDefault="00811D9C">
      <w:pPr>
        <w:ind w:left="-5" w:right="968"/>
        <w:rPr>
          <w:b/>
          <w:bCs/>
        </w:rPr>
      </w:pPr>
      <w:r w:rsidRPr="00811D9C">
        <w:rPr>
          <w:b/>
          <w:bCs/>
        </w:rPr>
        <w:t>муниципального образования</w:t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="00214CB3">
        <w:rPr>
          <w:b/>
          <w:bCs/>
        </w:rPr>
        <w:t xml:space="preserve">       </w:t>
      </w:r>
      <w:r w:rsidRPr="00811D9C">
        <w:rPr>
          <w:b/>
          <w:bCs/>
        </w:rPr>
        <w:t>Н.В.Боева</w:t>
      </w:r>
      <w:r w:rsidRPr="00811D9C">
        <w:rPr>
          <w:b/>
          <w:bCs/>
        </w:rPr>
        <w:tab/>
      </w:r>
    </w:p>
    <w:p w:rsidR="00811D9C" w:rsidRPr="00811D9C" w:rsidRDefault="00811D9C">
      <w:pPr>
        <w:ind w:left="-5" w:right="968"/>
        <w:rPr>
          <w:b/>
          <w:bCs/>
        </w:rPr>
      </w:pPr>
    </w:p>
    <w:p w:rsidR="002B6DC4" w:rsidRDefault="002B6DC4" w:rsidP="00184964">
      <w:pPr>
        <w:ind w:left="0" w:right="968" w:firstLine="0"/>
      </w:pPr>
    </w:p>
    <w:p w:rsidR="00184964" w:rsidRDefault="00184964" w:rsidP="00184964">
      <w:pPr>
        <w:spacing w:after="0"/>
        <w:rPr>
          <w:rFonts w:ascii="PT Astra Serif" w:hAnsi="PT Astra Serif"/>
          <w:b/>
          <w:i/>
          <w:color w:val="auto"/>
          <w:szCs w:val="28"/>
          <w:u w:val="single"/>
        </w:rPr>
      </w:pPr>
    </w:p>
    <w:p w:rsidR="00184964" w:rsidRDefault="00184964" w:rsidP="00184964">
      <w:pPr>
        <w:spacing w:after="0"/>
        <w:rPr>
          <w:rFonts w:ascii="PT Astra Serif" w:hAnsi="PT Astra Serif"/>
          <w:b/>
          <w:i/>
          <w:szCs w:val="28"/>
          <w:u w:val="single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Приложение к постановлению</w:t>
      </w:r>
    </w:p>
    <w:p w:rsidR="00184964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Администрации Даниловского</w:t>
      </w:r>
    </w:p>
    <w:p w:rsidR="00214CB3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муниципального образования</w:t>
      </w:r>
    </w:p>
    <w:p w:rsidR="00184964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</w:t>
      </w:r>
      <w:r w:rsidR="00184964">
        <w:rPr>
          <w:rFonts w:ascii="PT Astra Serif" w:hAnsi="PT Astra Serif"/>
          <w:b/>
          <w:szCs w:val="28"/>
        </w:rPr>
        <w:t xml:space="preserve"> № 29 от 27.06.2023 г</w:t>
      </w: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Регламент</w:t>
      </w:r>
      <w:r>
        <w:rPr>
          <w:rFonts w:ascii="PT Astra Serif" w:hAnsi="PT Astra Serif"/>
          <w:b/>
          <w:szCs w:val="28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bCs/>
          <w:szCs w:val="28"/>
        </w:rPr>
      </w:pPr>
      <w:bookmarkStart w:id="0" w:name="dfasglpnm8"/>
      <w:bookmarkEnd w:id="0"/>
    </w:p>
    <w:p w:rsidR="00184964" w:rsidRDefault="00184964" w:rsidP="00184964">
      <w:pPr>
        <w:spacing w:after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1. Общие положения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" w:name="dfas4te51e"/>
      <w:bookmarkStart w:id="2" w:name="dfas0pe3zg"/>
      <w:bookmarkEnd w:id="1"/>
      <w:bookmarkEnd w:id="2"/>
      <w:r>
        <w:rPr>
          <w:rFonts w:ascii="PT Astra Serif" w:hAnsi="PT Astra Serif"/>
          <w:szCs w:val="28"/>
        </w:rPr>
        <w:t xml:space="preserve">1.1. </w:t>
      </w:r>
      <w:proofErr w:type="gramStart"/>
      <w:r>
        <w:rPr>
          <w:rFonts w:ascii="PT Astra Serif" w:hAnsi="PT Astra Serif"/>
          <w:szCs w:val="28"/>
        </w:rPr>
        <w:t xml:space="preserve">Настоящий Регламент устанавливает порядок реализации </w:t>
      </w:r>
      <w:r>
        <w:rPr>
          <w:i/>
          <w:szCs w:val="28"/>
        </w:rPr>
        <w:t>Администрацией Даниловского муниципального образования Аткарского муниципального района Саратовской области</w:t>
      </w:r>
      <w:r>
        <w:rPr>
          <w:szCs w:val="28"/>
        </w:rPr>
        <w:t xml:space="preserve"> полномочий главного</w:t>
      </w:r>
      <w:r>
        <w:rPr>
          <w:rFonts w:ascii="PT Astra Serif" w:hAnsi="PT Astra Serif"/>
          <w:szCs w:val="28"/>
        </w:rPr>
        <w:t xml:space="preserve"> администратора доходов бюджета Даниловского муниципального образования Аткарского муниципального района  по взысканию дебиторской задолженности по платежам в бюджет, пеням и штрафам по ним, являющимся источниками формирования доходов бюджета Даниловского муниципального образования Аткарского муниципального района, за исключением платежей, предусмотренных законодательством о налогах и сборах, об обязательном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соцстраховании</w:t>
      </w:r>
      <w:proofErr w:type="gramEnd"/>
      <w:r>
        <w:rPr>
          <w:rFonts w:ascii="PT Astra Serif" w:hAnsi="PT Astra Serif"/>
          <w:szCs w:val="28"/>
        </w:rPr>
        <w:t xml:space="preserve">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соответственно: регламент, Администрация, дебиторская задолженность по доходам, бюджеты).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" w:name="dfas20wnde"/>
      <w:bookmarkEnd w:id="3"/>
      <w:r>
        <w:rPr>
          <w:rFonts w:ascii="PT Astra Serif" w:hAnsi="PT Astra Serif"/>
          <w:szCs w:val="28"/>
        </w:rPr>
        <w:t>1</w:t>
      </w:r>
      <w:bookmarkStart w:id="4" w:name="dfasbzfumn"/>
      <w:bookmarkEnd w:id="4"/>
      <w:r>
        <w:rPr>
          <w:rFonts w:ascii="PT Astra Serif" w:hAnsi="PT Astra Serif"/>
          <w:szCs w:val="28"/>
        </w:rPr>
        <w:t>.2. Ответственными за работу с дебиторской задолженностью по доходам, являются: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5" w:name="dfasph2gzq"/>
      <w:bookmarkEnd w:id="5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6" w:name="dfasfcfqiy"/>
      <w:bookmarkEnd w:id="6"/>
      <w:r>
        <w:rPr>
          <w:rFonts w:ascii="PT Astra Serif" w:hAnsi="PT Astra Serif"/>
          <w:szCs w:val="28"/>
        </w:rPr>
        <w:t>1</w:t>
      </w:r>
      <w:bookmarkStart w:id="7" w:name="dfasmcuqcg"/>
      <w:bookmarkEnd w:id="7"/>
      <w:r>
        <w:rPr>
          <w:rFonts w:ascii="PT Astra Serif" w:hAnsi="PT Astra Serif"/>
          <w:szCs w:val="28"/>
        </w:rPr>
        <w:t>.3. Настоящий регламент разработан на основании требований приказа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bCs/>
          <w:szCs w:val="28"/>
        </w:rPr>
      </w:pPr>
      <w:bookmarkStart w:id="8" w:name="dfask7ol7e"/>
      <w:bookmarkStart w:id="9" w:name="dfas9yfgu5"/>
      <w:bookmarkEnd w:id="8"/>
      <w:bookmarkEnd w:id="9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0" w:name="dfasg74y85"/>
      <w:bookmarkEnd w:id="10"/>
      <w:r>
        <w:rPr>
          <w:rFonts w:ascii="PT Astra Serif" w:hAnsi="PT Astra Serif"/>
          <w:szCs w:val="28"/>
        </w:rPr>
        <w:t>2</w:t>
      </w:r>
      <w:bookmarkStart w:id="11" w:name="dfasd1h0lh"/>
      <w:bookmarkEnd w:id="11"/>
      <w:r>
        <w:rPr>
          <w:rFonts w:ascii="PT Astra Serif" w:hAnsi="PT Astra Serif"/>
          <w:szCs w:val="28"/>
        </w:rPr>
        <w:t>.1. Специалист администрации, наделенный соответствующими полномочиями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2" w:name="dfas7zas10"/>
      <w:bookmarkEnd w:id="12"/>
      <w:r>
        <w:rPr>
          <w:rFonts w:ascii="PT Astra Serif" w:hAnsi="PT Astra Serif"/>
          <w:szCs w:val="28"/>
        </w:rPr>
        <w:lastRenderedPageBreak/>
        <w:t>1) Контролирует правильность исчисления, полноту и своевременность осуществления платежей в бюджеты, пеней и штрафов по ним, по закрепленным источникам доходов бюджетов за Администрацией, как за администратором доходов, в том числе контролирует: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3" w:name="dfaspqt67s"/>
      <w:bookmarkEnd w:id="13"/>
      <w:r>
        <w:rPr>
          <w:rFonts w:ascii="PT Astra Serif" w:hAnsi="PT Astra Serif"/>
          <w:szCs w:val="28"/>
        </w:rPr>
        <w:t>фактическое зачисление платежей в бюджеты в размерах и сроки, установленные законодательством РФ, государственным контрактом или договором, соглашением;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4" w:name="dfas3cgn5h"/>
      <w:bookmarkEnd w:id="14"/>
      <w:r>
        <w:rPr>
          <w:rFonts w:ascii="PT Astra Serif" w:hAnsi="PT Astra Serif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бюджетов, в Государственной информационной системе о государственных и муниципальных платежах, предусмотренной </w:t>
      </w:r>
      <w:hyperlink r:id="rId6" w:anchor="/document/99/902228011/XA00M8M2NC" w:tgtFrame="_self" w:tooltip="Статья 21. Порталы государственных и муниципальных услуг" w:history="1">
        <w:r>
          <w:rPr>
            <w:rStyle w:val="a4"/>
            <w:rFonts w:ascii="PT Astra Serif" w:hAnsi="PT Astra Serif"/>
            <w:color w:val="auto"/>
            <w:szCs w:val="28"/>
          </w:rPr>
          <w:t>статьей 21</w:t>
        </w:r>
      </w:hyperlink>
      <w:r>
        <w:rPr>
          <w:rFonts w:ascii="PT Astra Serif" w:hAnsi="PT Astra Serif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бюджеты, а также за начисление процентов за предоставленную отсрочку или рассрочку и пени, штрафы за просрочку уплаты платежей в бюджеты в порядке и случаях, предусмотренных законодательством РФ;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начисление неустойки, штрафов и пени;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5" w:name="dfasbxwy1d"/>
      <w:bookmarkEnd w:id="15"/>
      <w:r>
        <w:rPr>
          <w:rFonts w:ascii="PT Astra Serif" w:hAnsi="PT Astra Serif"/>
          <w:szCs w:val="28"/>
        </w:rPr>
        <w:t xml:space="preserve">2) Ежеквартально обеспечивает проведение анализа расчетов с должниками, включая сверку данных по доходам бюджетов на основании информации о непогашенных начислениях, содержащейся в </w:t>
      </w:r>
      <w:hyperlink r:id="rId7" w:anchor="/document/99/902228011" w:history="1">
        <w:r>
          <w:rPr>
            <w:rStyle w:val="a4"/>
            <w:rFonts w:ascii="PT Astra Serif" w:hAnsi="PT Astra Serif"/>
            <w:color w:val="auto"/>
            <w:szCs w:val="28"/>
          </w:rPr>
          <w:t>ГИС ГМП</w:t>
        </w:r>
      </w:hyperlink>
      <w:r>
        <w:rPr>
          <w:rFonts w:ascii="PT Astra Serif" w:hAnsi="PT Astra Serif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6" w:name="dfasp2io40"/>
      <w:bookmarkEnd w:id="16"/>
      <w:r>
        <w:rPr>
          <w:rFonts w:ascii="PT Astra Serif" w:hAnsi="PT Astra Serif"/>
          <w:szCs w:val="28"/>
        </w:rPr>
        <w:t>3) В части дебиторской задолженности по доходам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184964" w:rsidRDefault="00184964" w:rsidP="00214CB3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7" w:name="dfasd72usw"/>
      <w:bookmarkEnd w:id="17"/>
      <w:r>
        <w:rPr>
          <w:rFonts w:ascii="PT Astra Serif" w:hAnsi="PT Astra Serif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184964" w:rsidRDefault="00184964" w:rsidP="00214CB3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наличия сведений о возбуждении в отношении должника дела о банкротстве.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8" w:name="dfaswz4tc1"/>
      <w:bookmarkEnd w:id="18"/>
      <w:r>
        <w:rPr>
          <w:rFonts w:ascii="PT Astra Serif" w:hAnsi="PT Astra Serif"/>
          <w:szCs w:val="28"/>
        </w:rPr>
        <w:t>4) Своевременно направляет предложения в постоянно действующую комиссию, для принятия решения о признании безнадежной к взысканию задолженности по платежам в бюджеты и ее списании.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szCs w:val="28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3.Порядок документооборота.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3.1.Специалист администрации, наделенный соответствующими полномочиями не позднее чем за 5 рабочих дней до окончания каждого квартала предоставляет в МКУ «Централизованная бухгалтерия Аткарского муниципального района» </w:t>
      </w:r>
      <w:r>
        <w:rPr>
          <w:rFonts w:ascii="PT Astra Serif" w:hAnsi="PT Astra Serif"/>
          <w:szCs w:val="28"/>
        </w:rPr>
        <w:lastRenderedPageBreak/>
        <w:t>информацию по состоянию на конец текущего квартала о наличии начисленных администрируемых доходах, планируемых к погашению дебиторами, с указанием вида дохода, кода бюджетной классификации, суммы в рублях, периода начисления, а также информацию о наличии просроченной дебиторской задолженности.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3.2. МКУ «Централизованная бухгалтерия Аткарского муниципального района» последним рабочим днем квартала на основании полученной информации осуществляет отражение в бюджетном учете данных, указанных в п. 3.1.</w:t>
      </w:r>
      <w:bookmarkStart w:id="19" w:name="dfasv181ke"/>
      <w:bookmarkEnd w:id="19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4. Мероприятия по урегулированию дебиторской задолженности по доходам в досудебном порядке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0" w:name="dfasfy0rod"/>
      <w:bookmarkStart w:id="21" w:name="dfasinz145"/>
      <w:bookmarkEnd w:id="20"/>
      <w:bookmarkEnd w:id="21"/>
      <w:r>
        <w:rPr>
          <w:rFonts w:ascii="PT Astra Serif" w:hAnsi="PT Astra Serif"/>
          <w:szCs w:val="28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бюджеты, пеней, штрафов до начала работы по их принудительному взысканию) включают в себя: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2" w:name="dfasfgtzba"/>
      <w:bookmarkEnd w:id="22"/>
      <w:r>
        <w:rPr>
          <w:rFonts w:ascii="PT Astra Serif" w:hAnsi="PT Astra Serif"/>
          <w:szCs w:val="28"/>
        </w:rPr>
        <w:t xml:space="preserve">1)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 направляет</w:t>
      </w:r>
      <w:proofErr w:type="gramEnd"/>
      <w:r>
        <w:rPr>
          <w:rFonts w:ascii="PT Astra Serif" w:hAnsi="PT Astra Serif"/>
          <w:szCs w:val="28"/>
        </w:rPr>
        <w:t xml:space="preserve">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3" w:name="dfash9aug8"/>
      <w:bookmarkEnd w:id="23"/>
      <w:r>
        <w:rPr>
          <w:rFonts w:ascii="PT Astra Serif" w:hAnsi="PT Astra Serif"/>
          <w:szCs w:val="28"/>
        </w:rPr>
        <w:t xml:space="preserve">2)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 направляет</w:t>
      </w:r>
      <w:proofErr w:type="gramEnd"/>
      <w:r>
        <w:rPr>
          <w:rFonts w:ascii="PT Astra Serif" w:hAnsi="PT Astra Serif"/>
          <w:szCs w:val="28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4" w:name="dfas4rgimu"/>
      <w:bookmarkEnd w:id="24"/>
      <w:r>
        <w:rPr>
          <w:rFonts w:ascii="PT Astra Serif" w:hAnsi="PT Astra Serif"/>
          <w:szCs w:val="28"/>
        </w:rPr>
        <w:t>3) 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рассматривает</w:t>
      </w:r>
      <w:proofErr w:type="gramEnd"/>
      <w:r>
        <w:rPr>
          <w:rFonts w:ascii="PT Astra Serif" w:hAnsi="PT Astra Serif"/>
          <w:szCs w:val="28"/>
        </w:rPr>
        <w:t>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5" w:name="dfasu3ip8z"/>
      <w:bookmarkEnd w:id="25"/>
      <w:r>
        <w:rPr>
          <w:rFonts w:ascii="PT Astra Serif" w:hAnsi="PT Astra Serif"/>
          <w:szCs w:val="28"/>
        </w:rPr>
        <w:t>4) Отдел по юридическим вопросам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184964" w:rsidRDefault="00184964" w:rsidP="00214CB3">
      <w:pPr>
        <w:spacing w:after="0"/>
        <w:ind w:left="0" w:firstLine="0"/>
        <w:jc w:val="both"/>
        <w:rPr>
          <w:rFonts w:ascii="PT Astra Serif" w:hAnsi="PT Astra Serif"/>
          <w:szCs w:val="28"/>
          <w:highlight w:val="yellow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6" w:name="dfassit6ba"/>
      <w:bookmarkEnd w:id="26"/>
      <w:r>
        <w:rPr>
          <w:rFonts w:ascii="PT Astra Serif" w:hAnsi="PT Astra Serif"/>
          <w:szCs w:val="28"/>
        </w:rPr>
        <w:t>5) Отдел по юридическим вопросам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7" w:name="dfasopffdl"/>
      <w:bookmarkEnd w:id="27"/>
      <w:r>
        <w:rPr>
          <w:rFonts w:ascii="PT Astra Serif" w:hAnsi="PT Astra Serif"/>
          <w:szCs w:val="28"/>
        </w:rPr>
        <w:t>4.2. Отдел по вопросам имущественных и земельных отношений при выявлении в ходе контроля за поступлением доходов в бюджеты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184964" w:rsidRDefault="00184964" w:rsidP="00214CB3">
      <w:pPr>
        <w:spacing w:after="0" w:line="240" w:lineRule="auto"/>
        <w:jc w:val="both"/>
        <w:rPr>
          <w:rFonts w:ascii="PT Astra Serif" w:hAnsi="PT Astra Serif"/>
          <w:szCs w:val="28"/>
        </w:rPr>
      </w:pPr>
      <w:bookmarkStart w:id="28" w:name="dfas8k1yos"/>
      <w:bookmarkEnd w:id="28"/>
      <w:r>
        <w:rPr>
          <w:rFonts w:ascii="PT Astra Serif" w:hAnsi="PT Astra Serif"/>
          <w:szCs w:val="28"/>
        </w:rPr>
        <w:lastRenderedPageBreak/>
        <w:t>1.производит расчет задолженности по пеням и штрафам;</w:t>
      </w:r>
    </w:p>
    <w:p w:rsidR="00184964" w:rsidRDefault="00184964" w:rsidP="00214CB3">
      <w:pPr>
        <w:spacing w:after="0" w:line="240" w:lineRule="auto"/>
        <w:ind w:left="360" w:firstLine="0"/>
        <w:jc w:val="both"/>
        <w:rPr>
          <w:rFonts w:ascii="PT Astra Serif" w:hAnsi="PT Astra Serif"/>
          <w:szCs w:val="28"/>
        </w:rPr>
      </w:pPr>
      <w:bookmarkStart w:id="29" w:name="dfasqewbti"/>
      <w:bookmarkEnd w:id="29"/>
      <w:r>
        <w:rPr>
          <w:rFonts w:ascii="PT Astra Serif" w:hAnsi="PT Astra Serif"/>
          <w:szCs w:val="28"/>
        </w:rPr>
        <w:t>2.направляет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bCs/>
          <w:szCs w:val="28"/>
        </w:rPr>
      </w:pPr>
      <w:bookmarkStart w:id="30" w:name="dfas6rdqrn"/>
      <w:bookmarkEnd w:id="30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5. Мероприятия по принудительному взысканию дебиторской задолженности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1" w:name="dfaskd5nno"/>
      <w:bookmarkEnd w:id="31"/>
      <w:r>
        <w:rPr>
          <w:rFonts w:ascii="PT Astra Serif" w:hAnsi="PT Astra Serif"/>
          <w:szCs w:val="28"/>
        </w:rPr>
        <w:t>5.1.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2" w:name="dfass7zil8"/>
      <w:bookmarkEnd w:id="32"/>
      <w:r>
        <w:rPr>
          <w:rFonts w:ascii="PT Astra Serif" w:hAnsi="PT Astra Serif"/>
          <w:szCs w:val="28"/>
        </w:rPr>
        <w:t>5.2 Специалист администрации, наделенный соответствующими полномочиями в течение 30 рабочих дней с даты получения информации, указанной в пункте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. 5.1 регламента, подготавливает и направляет исковое заявление о взыскании просроченной дебиторской задолженности в суд.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3" w:name="dfasd327en"/>
      <w:bookmarkEnd w:id="33"/>
      <w:r>
        <w:rPr>
          <w:rFonts w:ascii="PT Astra Serif" w:hAnsi="PT Astra Serif"/>
          <w:szCs w:val="28"/>
        </w:rPr>
        <w:t xml:space="preserve">5.3. В течение 10 рабочих дней со дня поступления в Администрацию исполнительного документа,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направляет</w:t>
      </w:r>
      <w:proofErr w:type="gramEnd"/>
      <w:r>
        <w:rPr>
          <w:rFonts w:ascii="PT Astra Serif" w:hAnsi="PT Astra Serif"/>
          <w:szCs w:val="28"/>
        </w:rPr>
        <w:t xml:space="preserve"> его для принудительного исполнения в порядке, установленном действующим законодательством.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4" w:name="dfasyiekgd"/>
      <w:bookmarkEnd w:id="34"/>
      <w:r>
        <w:rPr>
          <w:rFonts w:ascii="PT Astra Serif" w:hAnsi="PT Astra Serif"/>
          <w:szCs w:val="28"/>
        </w:rPr>
        <w:t>5.4. При принятии судом решения о полном (частичном) отказе в удовлетворении заявленных требований, отдел по юридическим вопросам обеспечивает принятие исчерпывающих мер по обжалованию судебных актов.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5" w:name="dfasr9sdpt"/>
      <w:bookmarkEnd w:id="35"/>
      <w:r>
        <w:rPr>
          <w:rFonts w:ascii="PT Astra Serif" w:hAnsi="PT Astra Serif"/>
          <w:szCs w:val="28"/>
        </w:rPr>
        <w:t>5.5. Документы о ходе претензионно</w:t>
      </w:r>
      <w:r w:rsidR="00214CB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-</w:t>
      </w:r>
      <w:r w:rsidR="00214CB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исковой работы по взысканию задолженности, в том числе судебные акты, на бумажном носителе хранятся в отделе по юридическим вопросам.</w:t>
      </w:r>
      <w:bookmarkStart w:id="36" w:name="dfasz065bh"/>
      <w:bookmarkEnd w:id="36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184964" w:rsidRP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7" w:name="dfaswdr436"/>
      <w:bookmarkEnd w:id="37"/>
      <w:r>
        <w:rPr>
          <w:rFonts w:ascii="PT Astra Serif" w:hAnsi="PT Astra Serif"/>
          <w:szCs w:val="28"/>
        </w:rPr>
        <w:t>6.1.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полномочиями, осуществляет при необходимости, взаимодействие со службой судебных приставов, включающее в себя:</w:t>
      </w:r>
    </w:p>
    <w:p w:rsidR="00184964" w:rsidRDefault="00184964" w:rsidP="00214CB3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38" w:name="dfasdwu1mr"/>
      <w:bookmarkEnd w:id="38"/>
      <w:r>
        <w:rPr>
          <w:rFonts w:ascii="PT Astra Serif" w:hAnsi="PT Astra Serif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84964" w:rsidRDefault="00184964" w:rsidP="00214CB3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B6DC4" w:rsidRDefault="002B6DC4" w:rsidP="00214CB3">
      <w:pPr>
        <w:ind w:left="-5" w:right="968"/>
        <w:jc w:val="both"/>
      </w:pPr>
    </w:p>
    <w:p w:rsidR="002B6DC4" w:rsidRDefault="002B6DC4" w:rsidP="00214CB3">
      <w:pPr>
        <w:ind w:left="-5" w:right="968"/>
        <w:jc w:val="both"/>
      </w:pPr>
    </w:p>
    <w:p w:rsidR="002B6DC4" w:rsidRDefault="002B6DC4" w:rsidP="00214CB3">
      <w:pPr>
        <w:ind w:left="-5" w:right="968"/>
        <w:jc w:val="both"/>
      </w:pPr>
    </w:p>
    <w:p w:rsidR="002B6DC4" w:rsidRDefault="002B6DC4">
      <w:pPr>
        <w:ind w:left="-5" w:right="968"/>
      </w:pPr>
    </w:p>
    <w:p w:rsidR="002B6DC4" w:rsidRDefault="002B6DC4" w:rsidP="00214CB3">
      <w:pPr>
        <w:ind w:left="0" w:right="968" w:firstLine="0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38477E" w:rsidRDefault="0038477E">
      <w:pPr>
        <w:spacing w:after="0" w:line="259" w:lineRule="auto"/>
        <w:ind w:left="0" w:firstLine="0"/>
      </w:pPr>
      <w:bookmarkStart w:id="39" w:name="_GoBack"/>
      <w:bookmarkEnd w:id="39"/>
    </w:p>
    <w:sectPr w:rsidR="0038477E" w:rsidSect="00D458B7">
      <w:pgSz w:w="11906" w:h="16838"/>
      <w:pgMar w:top="639" w:right="872" w:bottom="89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6309"/>
    <w:multiLevelType w:val="hybridMultilevel"/>
    <w:tmpl w:val="4740CF74"/>
    <w:lvl w:ilvl="0" w:tplc="51A0F50C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6E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C4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81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88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03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A8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EC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47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24FA1"/>
    <w:multiLevelType w:val="hybridMultilevel"/>
    <w:tmpl w:val="764CB6DC"/>
    <w:lvl w:ilvl="0" w:tplc="11A65FF6">
      <w:start w:val="3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0830"/>
    <w:multiLevelType w:val="hybridMultilevel"/>
    <w:tmpl w:val="A66629DE"/>
    <w:lvl w:ilvl="0" w:tplc="AC9EC8C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6E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AB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C9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AA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5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47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A4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88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E7916"/>
    <w:multiLevelType w:val="hybridMultilevel"/>
    <w:tmpl w:val="14B0E13C"/>
    <w:lvl w:ilvl="0" w:tplc="3BFC91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2D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C9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42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47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08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EF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E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C2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BE3872"/>
    <w:multiLevelType w:val="hybridMultilevel"/>
    <w:tmpl w:val="871492B6"/>
    <w:lvl w:ilvl="0" w:tplc="74624B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77E"/>
    <w:rsid w:val="000E6920"/>
    <w:rsid w:val="00184964"/>
    <w:rsid w:val="00214CB3"/>
    <w:rsid w:val="002349EC"/>
    <w:rsid w:val="002B6DC4"/>
    <w:rsid w:val="002D64AB"/>
    <w:rsid w:val="0038477E"/>
    <w:rsid w:val="004D2C9E"/>
    <w:rsid w:val="006869E5"/>
    <w:rsid w:val="00711DF8"/>
    <w:rsid w:val="00811D9C"/>
    <w:rsid w:val="00903C4F"/>
    <w:rsid w:val="009C135B"/>
    <w:rsid w:val="009F5035"/>
    <w:rsid w:val="00AF5927"/>
    <w:rsid w:val="00BB6C26"/>
    <w:rsid w:val="00BD5B56"/>
    <w:rsid w:val="00C054F2"/>
    <w:rsid w:val="00D308F4"/>
    <w:rsid w:val="00D458B7"/>
    <w:rsid w:val="00EA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B7"/>
    <w:pPr>
      <w:spacing w:after="38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AB"/>
    <w:pPr>
      <w:ind w:left="720"/>
      <w:contextualSpacing/>
    </w:pPr>
  </w:style>
  <w:style w:type="paragraph" w:customStyle="1" w:styleId="ConsPlusNormal">
    <w:name w:val="ConsPlusNormal"/>
    <w:rsid w:val="00EA3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184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B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Victoriya</dc:creator>
  <cp:keywords/>
  <cp:lastModifiedBy>USER</cp:lastModifiedBy>
  <cp:revision>20</cp:revision>
  <cp:lastPrinted>2023-07-28T04:20:00Z</cp:lastPrinted>
  <dcterms:created xsi:type="dcterms:W3CDTF">2021-07-14T04:47:00Z</dcterms:created>
  <dcterms:modified xsi:type="dcterms:W3CDTF">2023-07-28T04:25:00Z</dcterms:modified>
</cp:coreProperties>
</file>