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27" w:rsidRDefault="009D1A27" w:rsidP="009D1A2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9D1A27">
        <w:rPr>
          <w:b/>
          <w:sz w:val="28"/>
          <w:szCs w:val="28"/>
        </w:rPr>
        <w:t>Пла</w:t>
      </w:r>
      <w:r w:rsidR="00DE3DE3">
        <w:rPr>
          <w:b/>
          <w:sz w:val="28"/>
          <w:szCs w:val="28"/>
        </w:rPr>
        <w:t>тим имущественные налоги в срок</w:t>
      </w:r>
    </w:p>
    <w:p w:rsidR="009D1A27" w:rsidRPr="009D1A27" w:rsidRDefault="009D1A27" w:rsidP="009D1A2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Межрайонная ИФНС России №12 по Саратовской области  информирует, что в соответствии с  </w:t>
      </w:r>
      <w:r w:rsidRPr="00F76803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F76803">
        <w:rPr>
          <w:sz w:val="28"/>
          <w:szCs w:val="28"/>
        </w:rPr>
        <w:t xml:space="preserve"> 2 статьи 52 Налогового кодекса Российской Федерации</w:t>
      </w:r>
      <w:r>
        <w:rPr>
          <w:sz w:val="28"/>
          <w:szCs w:val="28"/>
        </w:rPr>
        <w:t xml:space="preserve"> о</w:t>
      </w:r>
      <w:r w:rsidRPr="00F76803">
        <w:rPr>
          <w:sz w:val="28"/>
          <w:szCs w:val="28"/>
        </w:rPr>
        <w:t xml:space="preserve">бязанность по ежегодному исчислению </w:t>
      </w:r>
      <w:r>
        <w:rPr>
          <w:sz w:val="28"/>
          <w:szCs w:val="28"/>
        </w:rPr>
        <w:t>имущественных налогов физическим лицам (</w:t>
      </w:r>
      <w:r w:rsidRPr="00F76803">
        <w:rPr>
          <w:sz w:val="28"/>
          <w:szCs w:val="28"/>
        </w:rPr>
        <w:t>транспортного налога, земельного налога, налога на имущество</w:t>
      </w:r>
      <w:r>
        <w:rPr>
          <w:sz w:val="28"/>
          <w:szCs w:val="28"/>
        </w:rPr>
        <w:t xml:space="preserve">) </w:t>
      </w:r>
      <w:r w:rsidRPr="00F76803">
        <w:rPr>
          <w:sz w:val="28"/>
          <w:szCs w:val="28"/>
        </w:rPr>
        <w:t>возложена на налоговые органы</w:t>
      </w:r>
      <w:r>
        <w:rPr>
          <w:sz w:val="28"/>
          <w:szCs w:val="28"/>
        </w:rPr>
        <w:t xml:space="preserve">.Срок уплаты гражданами имущественных налогов </w:t>
      </w:r>
      <w:r w:rsidRPr="00F76803">
        <w:rPr>
          <w:sz w:val="28"/>
          <w:szCs w:val="28"/>
        </w:rPr>
        <w:t>за налоговый период 2023 не позднее 2 декабря 2024 года.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  <w:bookmarkStart w:id="1" w:name="Par2"/>
      <w:bookmarkEnd w:id="1"/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Форма налогового уведомления утверждена приказом ФНС России от </w:t>
      </w:r>
      <w:r w:rsidRPr="00F76803">
        <w:rPr>
          <w:snapToGrid/>
          <w:sz w:val="28"/>
          <w:szCs w:val="28"/>
        </w:rPr>
        <w:t xml:space="preserve">27.09.2022 № ЕД-7-21/866@ </w:t>
      </w:r>
      <w:r w:rsidRPr="00F76803">
        <w:rPr>
          <w:sz w:val="28"/>
          <w:szCs w:val="28"/>
        </w:rPr>
        <w:t xml:space="preserve">и включает </w:t>
      </w:r>
      <w:r w:rsidRPr="00F76803">
        <w:rPr>
          <w:snapToGrid/>
          <w:sz w:val="28"/>
          <w:szCs w:val="28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F76803">
        <w:rPr>
          <w:sz w:val="28"/>
          <w:szCs w:val="28"/>
        </w:rPr>
        <w:t>(</w:t>
      </w:r>
      <w:r w:rsidRPr="00F76803">
        <w:rPr>
          <w:sz w:val="28"/>
          <w:szCs w:val="28"/>
          <w:lang w:val="en-US"/>
        </w:rPr>
        <w:t>QR</w:t>
      </w:r>
      <w:r w:rsidRPr="00F76803">
        <w:rPr>
          <w:sz w:val="28"/>
          <w:szCs w:val="28"/>
        </w:rPr>
        <w:t xml:space="preserve">-код, штрих-код, УИН, банковские реквизиты платежа). 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В случае</w:t>
      </w:r>
      <w:proofErr w:type="gramStart"/>
      <w:r w:rsidRPr="00F76803">
        <w:rPr>
          <w:sz w:val="28"/>
          <w:szCs w:val="28"/>
        </w:rPr>
        <w:t>,</w:t>
      </w:r>
      <w:proofErr w:type="gramEnd"/>
      <w:r w:rsidRPr="00F76803">
        <w:rPr>
          <w:sz w:val="28"/>
          <w:szCs w:val="28"/>
        </w:rPr>
        <w:t xml:space="preserve">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уведомления. 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76803">
        <w:rPr>
          <w:sz w:val="28"/>
          <w:szCs w:val="28"/>
        </w:rPr>
        <w:t xml:space="preserve">Налоговое </w:t>
      </w:r>
      <w:hyperlink r:id="rId6" w:history="1">
        <w:r w:rsidRPr="00F76803">
          <w:rPr>
            <w:sz w:val="28"/>
            <w:szCs w:val="28"/>
          </w:rPr>
          <w:t>уведомление</w:t>
        </w:r>
      </w:hyperlink>
      <w:r w:rsidRPr="00F76803">
        <w:rPr>
          <w:sz w:val="28"/>
          <w:szCs w:val="28"/>
        </w:rPr>
        <w:t xml:space="preserve"> может быть н</w:t>
      </w:r>
      <w:r w:rsidRPr="00F76803">
        <w:rPr>
          <w:snapToGrid/>
          <w:sz w:val="28"/>
          <w:szCs w:val="28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76803">
        <w:rPr>
          <w:snapToGrid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F76803">
        <w:rPr>
          <w:snapToGrid/>
          <w:sz w:val="28"/>
          <w:szCs w:val="28"/>
        </w:rPr>
        <w:t>с даты направления</w:t>
      </w:r>
      <w:proofErr w:type="gramEnd"/>
      <w:r w:rsidRPr="00F76803">
        <w:rPr>
          <w:snapToGrid/>
          <w:sz w:val="28"/>
          <w:szCs w:val="28"/>
        </w:rPr>
        <w:t xml:space="preserve"> заказного письма. </w:t>
      </w:r>
    </w:p>
    <w:p w:rsidR="009D1A27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napToGrid/>
          <w:sz w:val="28"/>
          <w:szCs w:val="28"/>
        </w:rPr>
        <w:t>Налогоплательщик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 w:rsidRPr="00F76803">
        <w:rPr>
          <w:sz w:val="28"/>
          <w:szCs w:val="28"/>
        </w:rPr>
        <w:t xml:space="preserve"> (форма заявления утверждена приказом ФНС России от </w:t>
      </w:r>
      <w:r w:rsidRPr="00F76803">
        <w:rPr>
          <w:snapToGrid/>
          <w:sz w:val="28"/>
          <w:szCs w:val="28"/>
        </w:rPr>
        <w:t>20.10.2022 № ЕД-7-21/947@</w:t>
      </w:r>
      <w:r w:rsidRPr="00F76803">
        <w:rPr>
          <w:sz w:val="28"/>
          <w:szCs w:val="28"/>
        </w:rPr>
        <w:t xml:space="preserve">). </w:t>
      </w:r>
    </w:p>
    <w:p w:rsidR="003A173C" w:rsidRDefault="003A173C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173C" w:rsidRDefault="003A173C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начальника </w:t>
      </w:r>
      <w:proofErr w:type="gramStart"/>
      <w:r>
        <w:rPr>
          <w:sz w:val="28"/>
          <w:szCs w:val="28"/>
        </w:rPr>
        <w:t>Межрайонной</w:t>
      </w:r>
      <w:proofErr w:type="gramEnd"/>
      <w:r>
        <w:rPr>
          <w:sz w:val="28"/>
          <w:szCs w:val="28"/>
        </w:rPr>
        <w:t xml:space="preserve"> ИФНС </w:t>
      </w:r>
    </w:p>
    <w:p w:rsidR="003A173C" w:rsidRDefault="003A173C" w:rsidP="007817B7">
      <w:pPr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России №12 по Саратовской области</w:t>
      </w:r>
      <w:r w:rsidR="006E1519">
        <w:rPr>
          <w:sz w:val="28"/>
          <w:szCs w:val="28"/>
        </w:rPr>
        <w:t xml:space="preserve"> </w:t>
      </w:r>
      <w:r w:rsidR="007817B7">
        <w:rPr>
          <w:sz w:val="28"/>
          <w:szCs w:val="28"/>
        </w:rPr>
        <w:t>И.А.Воронцова</w:t>
      </w:r>
    </w:p>
    <w:p w:rsidR="003A173C" w:rsidRPr="00F76803" w:rsidRDefault="007817B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A173C" w:rsidRPr="00F76803" w:rsidSect="00A4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BE" w:rsidRDefault="002D48BE" w:rsidP="009D1A27">
      <w:r>
        <w:separator/>
      </w:r>
    </w:p>
  </w:endnote>
  <w:endnote w:type="continuationSeparator" w:id="1">
    <w:p w:rsidR="002D48BE" w:rsidRDefault="002D48BE" w:rsidP="009D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BE" w:rsidRDefault="002D48BE" w:rsidP="009D1A27">
      <w:r>
        <w:separator/>
      </w:r>
    </w:p>
  </w:footnote>
  <w:footnote w:type="continuationSeparator" w:id="1">
    <w:p w:rsidR="002D48BE" w:rsidRDefault="002D48BE" w:rsidP="009D1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A27"/>
    <w:rsid w:val="002D48BE"/>
    <w:rsid w:val="003A173C"/>
    <w:rsid w:val="003C1797"/>
    <w:rsid w:val="006E1519"/>
    <w:rsid w:val="007817B7"/>
    <w:rsid w:val="009928FE"/>
    <w:rsid w:val="009D1A27"/>
    <w:rsid w:val="00A4559F"/>
    <w:rsid w:val="00BC774A"/>
    <w:rsid w:val="00DE3DE3"/>
    <w:rsid w:val="00E0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1A2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D1A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9D1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1A2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D1A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9D1A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 Александровна</dc:creator>
  <cp:lastModifiedBy>j.kostina</cp:lastModifiedBy>
  <cp:revision>2</cp:revision>
  <dcterms:created xsi:type="dcterms:W3CDTF">2024-11-06T04:03:00Z</dcterms:created>
  <dcterms:modified xsi:type="dcterms:W3CDTF">2024-11-06T04:03:00Z</dcterms:modified>
</cp:coreProperties>
</file>