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4" w:rsidRPr="00331104" w:rsidRDefault="00331104" w:rsidP="009268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1104">
        <w:rPr>
          <w:rFonts w:ascii="Times New Roman" w:hAnsi="Times New Roman"/>
          <w:b/>
          <w:sz w:val="26"/>
          <w:szCs w:val="26"/>
        </w:rPr>
        <w:t>За 2023 год налоговыми органами региона легализовано более пяти тысяч работников</w:t>
      </w:r>
    </w:p>
    <w:p w:rsidR="00331104" w:rsidRPr="00331104" w:rsidRDefault="00331104" w:rsidP="0033110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УФНС России по Саратовской области напоминает о том, что если ваши отношения с работодателем не оформлены или в официальных документах отражается только часть заработка – вы стали жертвой «серой» заработной платы. Работники, получающие такую зарплату, не могут в полном объеме воспользоваться своими правами. Рисками в этой ситуации для работника являются: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неоплаченные больничные листы и отпуск;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отсутствие доплаты за дополнительную работу;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риск увольнения без выплаты полной заработной платы;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отсутствие права на достойную пенсию;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-трудности с получением социальных и имущественных вычетов;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отказ в социальных выплатах при несчастных случаях;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риск не получить одобрение кредита на нужную сумму;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- получение займа или ипотеки под более высокий процент.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Так по итогам 2023 года 2 184 работодателя заключили трудовые договора с 5 189 работниками, что больше показателей 2022 года на 17% (1 864 работодателя) и 18% (4 </w:t>
      </w:r>
      <w:r w:rsidR="000330EE">
        <w:rPr>
          <w:rFonts w:ascii="Times New Roman" w:hAnsi="Times New Roman"/>
          <w:sz w:val="26"/>
          <w:szCs w:val="26"/>
        </w:rPr>
        <w:t>389 работников) соответственно.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Дополнительные поступления </w:t>
      </w:r>
      <w:r w:rsidR="00477278" w:rsidRPr="00331104">
        <w:rPr>
          <w:rFonts w:ascii="Times New Roman" w:hAnsi="Times New Roman"/>
          <w:sz w:val="26"/>
          <w:szCs w:val="26"/>
        </w:rPr>
        <w:t>от легализованных</w:t>
      </w:r>
      <w:r w:rsidRPr="00331104">
        <w:rPr>
          <w:rFonts w:ascii="Times New Roman" w:hAnsi="Times New Roman"/>
          <w:sz w:val="26"/>
          <w:szCs w:val="26"/>
        </w:rPr>
        <w:t xml:space="preserve"> работников за 2023 год также выросли на 17,5</w:t>
      </w:r>
      <w:r w:rsidR="00477278" w:rsidRPr="00331104">
        <w:rPr>
          <w:rFonts w:ascii="Times New Roman" w:hAnsi="Times New Roman"/>
          <w:sz w:val="26"/>
          <w:szCs w:val="26"/>
        </w:rPr>
        <w:t>% по</w:t>
      </w:r>
      <w:r w:rsidRPr="00331104">
        <w:rPr>
          <w:rFonts w:ascii="Times New Roman" w:hAnsi="Times New Roman"/>
          <w:sz w:val="26"/>
          <w:szCs w:val="26"/>
        </w:rPr>
        <w:t xml:space="preserve"> сравнению с 2022 годом (210,7 млн рублей) и </w:t>
      </w:r>
      <w:bookmarkStart w:id="0" w:name="_GoBack"/>
      <w:bookmarkEnd w:id="0"/>
      <w:r w:rsidR="00477278" w:rsidRPr="00331104">
        <w:rPr>
          <w:rFonts w:ascii="Times New Roman" w:hAnsi="Times New Roman"/>
          <w:sz w:val="26"/>
          <w:szCs w:val="26"/>
        </w:rPr>
        <w:t>составили 247</w:t>
      </w:r>
      <w:r w:rsidRPr="00331104">
        <w:rPr>
          <w:rFonts w:ascii="Times New Roman" w:hAnsi="Times New Roman"/>
          <w:sz w:val="26"/>
          <w:szCs w:val="26"/>
        </w:rPr>
        <w:t>,5 млн рублей: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поступления по налогу на доходы физических </w:t>
      </w:r>
      <w:r w:rsidR="00477278" w:rsidRPr="00331104">
        <w:rPr>
          <w:rFonts w:ascii="Times New Roman" w:hAnsi="Times New Roman"/>
          <w:sz w:val="26"/>
          <w:szCs w:val="26"/>
        </w:rPr>
        <w:t>лиц составили</w:t>
      </w:r>
      <w:r w:rsidRPr="00331104">
        <w:rPr>
          <w:rFonts w:ascii="Times New Roman" w:hAnsi="Times New Roman"/>
          <w:sz w:val="26"/>
          <w:szCs w:val="26"/>
        </w:rPr>
        <w:t xml:space="preserve"> 77,7 млн рублей – прирост 13,4% по сравнению с 2022 годом (68,5 млн рублей);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- поступления по страховым взносам составили 169,8 млн рублей – прирост 19,4% по сравнению с 2022 годом (142, 2 млн рублей). </w:t>
      </w:r>
    </w:p>
    <w:p w:rsidR="00331104" w:rsidRPr="00331104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 xml:space="preserve">Управление на постоянной основе оказывает консультационную помощь работодателям и работникам по вопросам соблюдения   налогового законодательства. Вопросы неформальной занятости, оформление трудовых договоров и выплаты заработной платы в «конвертах» рассматриваются на семинарах. За 2023 год организовано и проведено 843 публичных мероприятия для налогоплательщиков: «круглые столы», семинары и заседания для работодателей. На постоянной основе даются телефонные консультации, а так же проводится разъяснительная работа при личном приеме граждан. </w:t>
      </w:r>
    </w:p>
    <w:p w:rsidR="008D328E" w:rsidRDefault="0033110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  <w:r w:rsidRPr="00331104">
        <w:rPr>
          <w:rFonts w:ascii="Times New Roman" w:hAnsi="Times New Roman"/>
          <w:sz w:val="26"/>
          <w:szCs w:val="26"/>
        </w:rPr>
        <w:t>Если вам выплачивают заработную плату в «конверте» или стало известно о фактах неформальной занятости, вы можете воспользоваться электронным сервисом на официальном сайте налоговой службы «Обратиться в ФНС России» или позвонить в УФНС России по Саратовской области по телефону: +7 (8452) 24-11-06 (доб. 13-14). Также вы можете обратиться в</w:t>
      </w:r>
      <w:r w:rsidR="00926894">
        <w:rPr>
          <w:rFonts w:ascii="Times New Roman" w:hAnsi="Times New Roman"/>
          <w:sz w:val="26"/>
          <w:szCs w:val="26"/>
        </w:rPr>
        <w:t xml:space="preserve"> Государственную инспекцию труда, местные органы власти и правоохранительные органы.</w:t>
      </w:r>
    </w:p>
    <w:p w:rsidR="00926894" w:rsidRDefault="00926894" w:rsidP="00331104">
      <w:pPr>
        <w:spacing w:after="0" w:line="240" w:lineRule="auto"/>
        <w:ind w:left="-426" w:firstLine="709"/>
        <w:jc w:val="both"/>
        <w:rPr>
          <w:rFonts w:ascii="Times New Roman" w:hAnsi="Times New Roman"/>
          <w:sz w:val="26"/>
          <w:szCs w:val="26"/>
        </w:rPr>
      </w:pPr>
    </w:p>
    <w:p w:rsidR="00926894" w:rsidRPr="00926894" w:rsidRDefault="00926894" w:rsidP="00926894">
      <w:pPr>
        <w:spacing w:after="0" w:line="240" w:lineRule="auto"/>
        <w:ind w:left="-426" w:firstLine="709"/>
        <w:jc w:val="right"/>
        <w:rPr>
          <w:rFonts w:ascii="Times New Roman" w:hAnsi="Times New Roman"/>
          <w:i/>
          <w:sz w:val="26"/>
          <w:szCs w:val="26"/>
        </w:rPr>
      </w:pPr>
      <w:r w:rsidRPr="00926894">
        <w:rPr>
          <w:rFonts w:ascii="Times New Roman" w:hAnsi="Times New Roman"/>
          <w:i/>
          <w:sz w:val="26"/>
          <w:szCs w:val="26"/>
        </w:rPr>
        <w:t>УФНС России по Саратовской области</w:t>
      </w:r>
    </w:p>
    <w:sectPr w:rsidR="00926894" w:rsidRPr="00926894" w:rsidSect="008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06"/>
    <w:rsid w:val="000330EE"/>
    <w:rsid w:val="00331104"/>
    <w:rsid w:val="00477278"/>
    <w:rsid w:val="00612006"/>
    <w:rsid w:val="00786DF1"/>
    <w:rsid w:val="008D328E"/>
    <w:rsid w:val="00926894"/>
    <w:rsid w:val="00C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1F91B-3E22-427F-A0C0-4F1EF5A0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Admin</cp:lastModifiedBy>
  <cp:revision>7</cp:revision>
  <cp:lastPrinted>2024-03-22T07:54:00Z</cp:lastPrinted>
  <dcterms:created xsi:type="dcterms:W3CDTF">2024-03-22T06:40:00Z</dcterms:created>
  <dcterms:modified xsi:type="dcterms:W3CDTF">2024-09-11T07:57:00Z</dcterms:modified>
</cp:coreProperties>
</file>